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6"/>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6"/>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Being able to see this potential, or the next possible steps, prompted people to input their ideas and resources to help build the next levels. This process is still going on today.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the capability of our system, what we were trying to be as a company, and how all of these pieces fit together.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World building is creating the unique environment that facilitates operating your business or world. Often software tends to be built for one industry only. If you only have one industry, the whole package is kind of a world and there is no need to diversify it. But what if the software package allowed you to diversify it to all kinds of business models and verticals. This allows you to customize the environment to meet your needs.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Do we need to use some analogies here such as movies? Books? Would we be better off to describe things that way???</w:t>
      </w:r>
      <w:bookmarkStart w:id="0" w:name="_GoBack"/>
      <w:bookmarkEnd w:id="0"/>
      <w:r>
        <w:rPr>
          <w:rFonts w:hint="default" w:ascii="Calibri" w:hAnsi="Calibri" w:eastAsia="Segoe UI" w:cs="Calibri"/>
          <w:b w:val="0"/>
          <w:bCs w:val="0"/>
          <w:i w:val="0"/>
          <w:iCs w:val="0"/>
          <w:color w:val="000000"/>
          <w:sz w:val="24"/>
          <w:szCs w:val="24"/>
          <w:lang w:val="en-US"/>
        </w:rPr>
        <w:t xml:space="preserve">? ----- As soon as you can start seeing that every single business is technically a different world - it start making more sense.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have created a systematized approach. Instead of having 4-10 software packages to run your system and capture all of your data - you can have 1 system that you can customize and setup to virtually simulate your exact world and capture the processes from beginning to end. This allows you the incredible ability and flexibility to work within one system and not run into the dead ends of marrying different systems that don’t talk to each other.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Once a world is setup and created you then have to set up the rest of the supporting infrastructure to maintain that special environment. This environment could be dealing with location, stores, departments, jobs, projects, etc.; who you are interacting with such as students, members, clients, patients, etc.; are we selling products, services, etc.; is there special verbage that we use, naming, language, nomenclature, etc. Think of your favorite movie or book. Think of some of the different things that make up their environment, who do they interact with, what do they need to do, what are the things that make up their “world”?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Well first off, every single business entity is completely different. Each and every industry acts and interacts completely differently as well. Adilas has a series of tools and features to virtually setup and create the world that you need. Every world, or business, entity, creates a unique environment to support the goals and needs of their business.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You have to start with the main piece, your world, or aka your business entity. call this a world or an business entity.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Well, every single business vertical or industry is different. They use different language or terminology, some use products, some use services, some have specific processes or patterns they need to use, others might manufacture or create new things.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You can name things, organize things, permissions, and setting, how does it interact, which pieces do I need - almost this kitchen or stone soup type model. Choose your flavor, skin your engine, pick your tools. Tons of flavors, tons of tools, you pick the tools you need for the jobs you do.    What if you could use their language, customize their flow.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This concept is heavily used by authors in books and movies to virtually transport their audience into these virtual worlds or stories. We could see so many parallels in world building to what we were already doing in Adilas, we just didn’t have a name for it.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Having more language …..WORKING HERE…..  on these concepts helped us focus even more on the power of world building in accomplishing people’s business goals, dreams, and objectives.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________________________________________________</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6"/>
        <w:keepNext w:val="0"/>
        <w:keepLines w:val="0"/>
        <w:widowControl/>
        <w:suppressLineNumbers w:val="0"/>
        <w:spacing w:line="75" w:lineRule="atLeast"/>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Intellectual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Sci-fi car anology from Brandon Mull</w:t>
      </w: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From Shannon - I really think we need to spend some time explaining world building because that is truly the foundation for the core concepts - every single one of them is related to that</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Levels of world building - graphic - Universe, Galaxy, Cluster, Solar Systems, World, Locations, Groups, Individual Data/Items, Run the whole thing over time….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the internal team was expanding their vision it just kept growing and growing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The next phase of development pushed us toward more education, training, and marketing.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helped us to see how much power was contained in every piece being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concepts of a system and being able to interact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HERE - RIGHT ABOVE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Adilas and trying to teach . Since then we have adopted the concepts of world building as the core concepts that underly the power of Adilas.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2013 we began taking steps to provide more training and education tools as well as create some sales and marketing pieces. While working on an infographic for this purpose called the Adilas formula, we were able to determine we had 12 main tool sets, or application players, we use to accomplish all of our business functions within Adilas. We were also able to organize our business functions into 12 main categories. With 12 seeming to be the magic number we really wanted to condense our concepts into 12 core concepts. This took a great deal of effort to boil down so many of the concepts we have identified and value in Adilas.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836295</wp:posOffset>
            </wp:positionV>
            <wp:extent cx="3606165" cy="4665345"/>
            <wp:effectExtent l="0" t="0" r="13335" b="1905"/>
            <wp:wrapSquare wrapText="bothSides"/>
            <wp:docPr id="1" name="Picture 1" descr="adilas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ilas_formula"/>
                    <pic:cNvPicPr>
                      <a:picLocks noChangeAspect="1"/>
                    </pic:cNvPicPr>
                  </pic:nvPicPr>
                  <pic:blipFill>
                    <a:blip r:embed="rId4"/>
                    <a:stretch>
                      <a:fillRect/>
                    </a:stretch>
                  </pic:blipFill>
                  <pic:spPr>
                    <a:xfrm>
                      <a:off x="0" y="0"/>
                      <a:ext cx="3606165" cy="4665345"/>
                    </a:xfrm>
                    <a:prstGeom prst="rect">
                      <a:avLst/>
                    </a:prstGeom>
                  </pic:spPr>
                </pic:pic>
              </a:graphicData>
            </a:graphic>
          </wp:anchor>
        </w:drawing>
      </w:r>
      <w:r>
        <w:rPr>
          <w:rFonts w:hint="default" w:ascii="Calibri" w:hAnsi="Calibri" w:eastAsia="Segoe UI" w:cs="Calibri"/>
          <w:b w:val="0"/>
          <w:bCs w:val="0"/>
          <w:i w:val="0"/>
          <w:iCs w:val="0"/>
          <w:color w:val="000000"/>
          <w:sz w:val="24"/>
          <w:szCs w:val="24"/>
          <w:lang w:val="en-US"/>
        </w:rPr>
        <w:t xml:space="preserve">As a company we realized that we really needed to teach people about the concepts so that they could be empowered to make the system work for them fully.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also felt that we could group our main business functions into 12 categories.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wanted to include some of the Adilas core concepts on this same infographic but had a big challenge with how many concepts we could identify that we used in Adilas. We really had to boil these concepts down and ca</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Part of our discoveries we ended up finding 12 main application players. and then we worked to narrow down a list of 12 main business functions we accomplish. </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Application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tools are you going to use?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Customers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Invoices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Quotes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Vendors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PO’s (Purchase Orders)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Parts (General Inventory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Stock/Units (Serialized Inventory)</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Deposits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Expense/Receipts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Employee/Users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User-Maintained Balance Sheet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Elements Of Time (Calendar &amp; Scheduling)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Business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do you want? How will you reach your goals?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Sales, Inventory Tracking, &amp; POS (Point Of Sale)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CRM (Customer Relationship Management)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CMS (Content Management System)</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Online Expense Tracking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Payroll &amp; Timecards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Calendar &amp; Scheduling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Create Data Relationships Between System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Backend Office &amp; Accounting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Histories &amp; Reports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BI (Business Intelligence)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Web Presence &amp; eCommerce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Virtual Data Portal (Big Data)</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6"/>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6"/>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0untn900gvccccccc</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+hjki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26D55D7"/>
    <w:rsid w:val="02B86C1E"/>
    <w:rsid w:val="054A2AFC"/>
    <w:rsid w:val="056E3BA2"/>
    <w:rsid w:val="06AD502C"/>
    <w:rsid w:val="0A9171E7"/>
    <w:rsid w:val="0CB9587D"/>
    <w:rsid w:val="0F0561F0"/>
    <w:rsid w:val="121E2E39"/>
    <w:rsid w:val="12FC0200"/>
    <w:rsid w:val="13133D5B"/>
    <w:rsid w:val="186109B8"/>
    <w:rsid w:val="1A1C6B58"/>
    <w:rsid w:val="1AF46B9F"/>
    <w:rsid w:val="1CC27C60"/>
    <w:rsid w:val="1D6224FF"/>
    <w:rsid w:val="1FD8367B"/>
    <w:rsid w:val="202C752E"/>
    <w:rsid w:val="21F42D06"/>
    <w:rsid w:val="25932768"/>
    <w:rsid w:val="28F35797"/>
    <w:rsid w:val="2ADB13A0"/>
    <w:rsid w:val="2EDE2C00"/>
    <w:rsid w:val="31790712"/>
    <w:rsid w:val="31B059FB"/>
    <w:rsid w:val="407D35AC"/>
    <w:rsid w:val="427803E7"/>
    <w:rsid w:val="44872954"/>
    <w:rsid w:val="472510AD"/>
    <w:rsid w:val="49863225"/>
    <w:rsid w:val="4AC1259E"/>
    <w:rsid w:val="4D431E0D"/>
    <w:rsid w:val="4EB62070"/>
    <w:rsid w:val="522F5C73"/>
    <w:rsid w:val="571D0843"/>
    <w:rsid w:val="57AA23E5"/>
    <w:rsid w:val="5950432B"/>
    <w:rsid w:val="598B25C8"/>
    <w:rsid w:val="5A0913AE"/>
    <w:rsid w:val="61924E3A"/>
    <w:rsid w:val="646F4A15"/>
    <w:rsid w:val="65A649A7"/>
    <w:rsid w:val="67137ED6"/>
    <w:rsid w:val="68CB389D"/>
    <w:rsid w:val="699F4E31"/>
    <w:rsid w:val="6EB003D4"/>
    <w:rsid w:val="6F423C5E"/>
    <w:rsid w:val="71974308"/>
    <w:rsid w:val="724061DD"/>
    <w:rsid w:val="76A27EAC"/>
    <w:rsid w:val="7807794E"/>
    <w:rsid w:val="7CFF083D"/>
    <w:rsid w:val="7DE2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2021-11-11T19:05:42Z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B0A3B0D0B9E04B2E941E34B379EBAE70</vt:lpwstr>
  </property>
</Properties>
</file>