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rPr>
          <w:rFonts w:hint="default"/>
          <w:sz w:val="24"/>
          <w:szCs w:val="24"/>
          <w:lang w:val="en-US"/>
        </w:rPr>
      </w:pPr>
      <w:r>
        <w:rPr>
          <w:rFonts w:hint="default"/>
          <w:sz w:val="24"/>
          <w:szCs w:val="24"/>
          <w:lang w:val="en-US"/>
        </w:rPr>
        <w:t>1-6 - Elements of digital storytelling - characters, relationships, decisions, consequences</w:t>
      </w:r>
    </w:p>
    <w:p>
      <w:pPr>
        <w:rPr>
          <w:rFonts w:hint="default"/>
          <w:sz w:val="24"/>
          <w:szCs w:val="24"/>
          <w:lang w:val="en-US"/>
        </w:rPr>
      </w:pPr>
      <w:r>
        <w:rPr>
          <w:rFonts w:hint="default"/>
          <w:sz w:val="24"/>
          <w:szCs w:val="24"/>
          <w:lang w:val="en-US"/>
        </w:rPr>
        <w:t>7-12 - How we adapt to capture people’s stories/businesses - how we enable this flow of the story over time (aka objects and data over time) to continue and to play out. Also how do we adapt to the web and cloud to track this story unfolding</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WORKING - KEEP READING AND REFINING HERE</w:t>
      </w:r>
    </w:p>
    <w:p>
      <w:pPr>
        <w:rPr>
          <w:rFonts w:hint="default"/>
          <w:sz w:val="24"/>
          <w:szCs w:val="24"/>
          <w:lang w:val="en-US"/>
        </w:rPr>
      </w:pPr>
    </w:p>
    <w:p>
      <w:pPr>
        <w:rPr>
          <w:rFonts w:hint="default"/>
          <w:sz w:val="24"/>
          <w:szCs w:val="24"/>
          <w:lang w:val="en-US"/>
        </w:rPr>
      </w:pPr>
      <w:r>
        <w:rPr>
          <w:rFonts w:hint="default"/>
          <w:sz w:val="24"/>
          <w:szCs w:val="24"/>
          <w:lang w:val="en-US"/>
        </w:rPr>
        <w:t xml:space="preserve">-We have started realizing that Adilas has created a digital way of recording the story. Similar to what the video camera did in sharing widely with people what was possible; we have started realizing we have created a way to capture and record all of the pieces and relationships. Imagine the movie of your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one of his topics was dealing with the role of the video recorder. Before the video recorder so many people did not even know certain things were possible. Once it was recordable, it could become repeatable. People could share that, study it, run it back and forth, and really get into the details. That allowed others to see what was possible, what level others were performing at, and it caused people to keep growing and pushing the limits. </w:t>
      </w:r>
    </w:p>
    <w:p>
      <w:pPr>
        <w:rPr>
          <w:rFonts w:hint="default"/>
          <w:sz w:val="24"/>
          <w:szCs w:val="24"/>
          <w:lang w:val="en-US"/>
        </w:rPr>
      </w:pPr>
    </w:p>
    <w:p>
      <w:pPr>
        <w:rPr>
          <w:rFonts w:hint="default"/>
          <w:sz w:val="24"/>
          <w:szCs w:val="24"/>
          <w:lang w:val="en-US"/>
        </w:rPr>
      </w:pPr>
      <w:r>
        <w:rPr>
          <w:rFonts w:hint="default"/>
          <w:sz w:val="24"/>
          <w:szCs w:val="24"/>
          <w:lang w:val="en-US"/>
        </w:rPr>
        <w:t xml:space="preserve">-As we were thinking about the ability to record and share content, we thought of some other advancements that have taken place in our lifetime. Video recorders used to be very expensive, now people have them almost everywhere. They are on </w:t>
      </w:r>
      <w:r>
        <w:rPr>
          <w:rFonts w:hint="default"/>
          <w:sz w:val="24"/>
          <w:szCs w:val="24"/>
          <w:lang w:val="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4"/>
                    <a:stretch>
                      <a:fillRect/>
                    </a:stretch>
                  </pic:blipFill>
                  <pic:spPr>
                    <a:xfrm>
                      <a:off x="0" y="0"/>
                      <a:ext cx="2095500" cy="5534025"/>
                    </a:xfrm>
                    <a:prstGeom prst="rect">
                      <a:avLst/>
                    </a:prstGeom>
                  </pic:spPr>
                </pic:pic>
              </a:graphicData>
            </a:graphic>
          </wp:anchor>
        </w:drawing>
      </w:r>
      <w:r>
        <w:rPr>
          <w:rFonts w:hint="default"/>
          <w:sz w:val="24"/>
          <w:szCs w:val="24"/>
          <w:lang w:val="en-US"/>
        </w:rPr>
        <w:t>phones, go-pros, and can be small and hand-held. These video recorders have become very portable, low cost, and widely accessible.  They have become a widely used tool for how people document things.</w:t>
      </w:r>
    </w:p>
    <w:p>
      <w:pPr>
        <w:rPr>
          <w:rFonts w:hint="default"/>
          <w:sz w:val="24"/>
          <w:szCs w:val="24"/>
          <w:lang w:val="en-US"/>
        </w:rPr>
      </w:pPr>
    </w:p>
    <w:p>
      <w:pPr>
        <w:rPr>
          <w:rFonts w:hint="default"/>
          <w:sz w:val="24"/>
          <w:szCs w:val="24"/>
          <w:lang w:val="en-US"/>
        </w:rPr>
      </w:pPr>
      <w:r>
        <w:rPr>
          <w:rFonts w:hint="default"/>
          <w:sz w:val="24"/>
          <w:szCs w:val="24"/>
          <w:lang w:val="en-US"/>
        </w:rPr>
        <w:t xml:space="preserve">-In business there are so many things happening, interacting, and a whole digital story that is unfolding.There are different players and relationships. Resources are going up and down. Things are interacting and being time stamped, tracked, and organized. </w:t>
      </w:r>
    </w:p>
    <w:p>
      <w:pPr>
        <w:rPr>
          <w:rFonts w:hint="default"/>
          <w:sz w:val="24"/>
          <w:szCs w:val="24"/>
          <w:lang w:val="en-US"/>
        </w:rPr>
      </w:pPr>
    </w:p>
    <w:p>
      <w:pPr>
        <w:rPr>
          <w:rFonts w:hint="default"/>
          <w:sz w:val="24"/>
          <w:szCs w:val="24"/>
          <w:lang w:val="en-US"/>
        </w:rPr>
      </w:pPr>
      <w:r>
        <w:rPr>
          <w:rFonts w:hint="default"/>
          <w:sz w:val="24"/>
          <w:szCs w:val="24"/>
          <w:lang w:val="en-US"/>
        </w:rPr>
        <w:t>-What if you could watch all of these interactions and this story unfold from a bird’s eye high level view? What if you could be on the ground where things are really happening, seeing the causes, effects, and relationships play out? What if you needed more details and you could physically get inside of that piece and see the details and logic? This is ADILAS!</w:t>
      </w:r>
    </w:p>
    <w:p>
      <w:pPr>
        <w:rPr>
          <w:rFonts w:hint="default"/>
          <w:sz w:val="24"/>
          <w:szCs w:val="24"/>
          <w:lang w:val="en-US"/>
        </w:rPr>
      </w:pPr>
    </w:p>
    <w:p>
      <w:pPr>
        <w:rPr>
          <w:rFonts w:hint="default"/>
          <w:sz w:val="24"/>
          <w:szCs w:val="24"/>
          <w:lang w:val="en-US"/>
        </w:rPr>
      </w:pPr>
      <w:r>
        <w:rPr>
          <w:rFonts w:hint="default"/>
          <w:sz w:val="24"/>
          <w:szCs w:val="24"/>
          <w:lang w:val="en-US"/>
        </w:rPr>
        <w:t>-One neat thing about a video recorder is that you can jump around the video - pause, record, rewind, go forward, slow it down, etc. You can do the exact same thing in Adilas. Because Adilas is recording everything, all of your data is right at your fingertips. You can see the current, real-time rolling data or you can access any data in the past.  This ability to view the past is an important and critical function and is similar to how the video recorder works.</w:t>
      </w:r>
    </w:p>
    <w:p>
      <w:pPr>
        <w:rPr>
          <w:rFonts w:hint="default"/>
          <w:sz w:val="24"/>
          <w:szCs w:val="24"/>
          <w:lang w:val="en-US"/>
        </w:rPr>
      </w:pPr>
    </w:p>
    <w:p>
      <w:pPr>
        <w:rPr>
          <w:rFonts w:hint="default"/>
          <w:sz w:val="24"/>
          <w:szCs w:val="24"/>
          <w:lang w:val="en-US"/>
        </w:rPr>
      </w:pPr>
      <w:r>
        <w:rPr>
          <w:rFonts w:hint="default"/>
          <w:sz w:val="24"/>
          <w:szCs w:val="24"/>
          <w:lang w:val="en-US"/>
        </w:rPr>
        <w:t xml:space="preserve">  </w:t>
      </w:r>
    </w:p>
    <w:p>
      <w:pPr>
        <w:rPr>
          <w:rFonts w:hint="default"/>
          <w:sz w:val="24"/>
          <w:szCs w:val="24"/>
          <w:lang w:val="en-US"/>
        </w:rPr>
      </w:pPr>
    </w:p>
    <w:p>
      <w:pPr>
        <w:rPr>
          <w:rFonts w:hint="default"/>
          <w:sz w:val="24"/>
          <w:szCs w:val="24"/>
          <w:lang w:val="en-US"/>
        </w:rPr>
      </w:pPr>
      <w:r>
        <w:rPr>
          <w:rFonts w:hint="default"/>
          <w:sz w:val="24"/>
          <w:szCs w:val="24"/>
          <w:lang w:val="en-US"/>
        </w:rPr>
        <w:t>////////////////////////</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asciiTheme="minorAscii" w:hAnsiTheme="minorAscii"/>
          <w:sz w:val="24"/>
          <w:szCs w:val="24"/>
          <w:lang w:val="en-US"/>
        </w:rPr>
      </w:pPr>
      <w:r>
        <w:rPr>
          <w:rFonts w:hint="default"/>
          <w:sz w:val="24"/>
          <w:szCs w:val="24"/>
          <w:lang w:val="en-US"/>
        </w:rPr>
        <w:t xml:space="preserve">-People want to see things tracked the whole way through and when they see that Adilas can do that they get an excitement and euphoria - the possibilities become endless. Once they see what can happen and what they can do, they love it, and then they want to take it to the next level. The video recorder became a game changer. What if the Adilas recorder becomes a game changer for capturing and playing and escalating things in the business world and realm. If people can figure out that if you learn how to do this digital story telling or world building you can open doors that have previously been locked. This unlocks incredible possibilities for growth in the business world. We have a viable working solution that does this right now. We are expanding the prototype, continually building, but we have this working and functioning right now. We are trying to enable world building - we are trying to change the game for business possibilities.  Flavor - people love it if they </w:t>
      </w:r>
      <w:r>
        <w:rPr>
          <w:rFonts w:hint="default" w:asciiTheme="minorAscii" w:hAnsiTheme="minorAscii"/>
          <w:sz w:val="24"/>
          <w:szCs w:val="24"/>
          <w:lang w:val="en-US"/>
        </w:rPr>
        <w:t xml:space="preserve">understand it. If they understand it - it keeps going. If they keep going it becomes the game changer.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General flavor, feel, outline for this section - </w:t>
      </w:r>
    </w:p>
    <w:p>
      <w:pPr>
        <w:pStyle w:val="5"/>
        <w:keepNext w:val="0"/>
        <w:keepLines w:val="0"/>
        <w:widowControl/>
        <w:suppressLineNumbers w:val="0"/>
        <w:spacing w:line="75" w:lineRule="atLeast"/>
        <w:rPr>
          <w:rFonts w:hint="default" w:asciiTheme="minorAscii" w:hAnsiTheme="minorAscii"/>
        </w:rPr>
      </w:pPr>
      <w:bookmarkStart w:id="0" w:name="_GoBack"/>
      <w:bookmarkEnd w:id="0"/>
      <w:r>
        <w:rPr>
          <w:rFonts w:hint="default" w:eastAsia="Segoe UI" w:cs="Segoe UI" w:asciiTheme="minorAscii" w:hAnsiTheme="minorAscii"/>
          <w:b w:val="0"/>
          <w:bCs w:val="0"/>
          <w:i w:val="0"/>
          <w:iCs w:val="0"/>
          <w:color w:val="000000"/>
          <w:sz w:val="24"/>
          <w:szCs w:val="24"/>
        </w:rPr>
        <w:t>people love it, if they understand it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it keeps going!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systems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game changer</w:t>
      </w:r>
    </w:p>
    <w:p>
      <w:pPr>
        <w:rPr>
          <w:rFonts w:hint="default" w:asciiTheme="minorAscii" w:hAnsiTheme="minorAscii"/>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B2630F0"/>
    <w:rsid w:val="0C297A84"/>
    <w:rsid w:val="0EF66F7C"/>
    <w:rsid w:val="0F5C32E0"/>
    <w:rsid w:val="0FEE37C6"/>
    <w:rsid w:val="145935DE"/>
    <w:rsid w:val="16535F75"/>
    <w:rsid w:val="17D80DE5"/>
    <w:rsid w:val="199D6811"/>
    <w:rsid w:val="19AA7A2A"/>
    <w:rsid w:val="1A5A4A71"/>
    <w:rsid w:val="1BA83205"/>
    <w:rsid w:val="1CDA222F"/>
    <w:rsid w:val="1CEE6872"/>
    <w:rsid w:val="1E3538A5"/>
    <w:rsid w:val="22F738A0"/>
    <w:rsid w:val="26F867CB"/>
    <w:rsid w:val="29712F45"/>
    <w:rsid w:val="2C1F513D"/>
    <w:rsid w:val="2C7E5086"/>
    <w:rsid w:val="2D546D6B"/>
    <w:rsid w:val="2D642456"/>
    <w:rsid w:val="2F1A4BCE"/>
    <w:rsid w:val="2F2B21BD"/>
    <w:rsid w:val="32673989"/>
    <w:rsid w:val="34294E0A"/>
    <w:rsid w:val="3BEC1352"/>
    <w:rsid w:val="3D8C02F9"/>
    <w:rsid w:val="444B544C"/>
    <w:rsid w:val="4B17438E"/>
    <w:rsid w:val="4E90282C"/>
    <w:rsid w:val="4F3D3CEB"/>
    <w:rsid w:val="51E67D62"/>
    <w:rsid w:val="54D96CCB"/>
    <w:rsid w:val="54EA5341"/>
    <w:rsid w:val="585F3546"/>
    <w:rsid w:val="5A3424D0"/>
    <w:rsid w:val="5A4852B1"/>
    <w:rsid w:val="5C27456C"/>
    <w:rsid w:val="620059A6"/>
    <w:rsid w:val="644254D4"/>
    <w:rsid w:val="646B41DA"/>
    <w:rsid w:val="64757A6A"/>
    <w:rsid w:val="65CA7770"/>
    <w:rsid w:val="6B1D68EB"/>
    <w:rsid w:val="6D742810"/>
    <w:rsid w:val="6DB9474E"/>
    <w:rsid w:val="6F5E7180"/>
    <w:rsid w:val="6FF639CE"/>
    <w:rsid w:val="70065324"/>
    <w:rsid w:val="70CC4D18"/>
    <w:rsid w:val="795C0060"/>
    <w:rsid w:val="79B177E9"/>
    <w:rsid w:val="7A2706C7"/>
    <w:rsid w:val="7BC5306A"/>
    <w:rsid w:val="7BF71E50"/>
    <w:rsid w:val="7C8B2854"/>
    <w:rsid w:val="7E9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2021-08-26T17:53:09Z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4E03618F694349759DCF05E512C0109F</vt:lpwstr>
  </property>
</Properties>
</file>