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5F06AF">
      <w:pPr>
        <w:rPr>
          <w:rFonts w:ascii="Calibri" w:eastAsia="Calibri" w:hAnsi="Calibri" w:cs="Calibri"/>
        </w:rPr>
      </w:pPr>
      <w:r>
        <w:rPr>
          <w:rFonts w:ascii="Calibri" w:eastAsia="Calibri" w:hAnsi="Calibri" w:cs="Calibri"/>
          <w:sz w:val="36"/>
        </w:rPr>
        <w:t>4.</w:t>
      </w:r>
      <w:r w:rsidR="00D13F62">
        <w:rPr>
          <w:rFonts w:ascii="Calibri" w:eastAsia="Calibri" w:hAnsi="Calibri" w:cs="Calibri"/>
          <w:sz w:val="36"/>
        </w:rPr>
        <w:t>5</w:t>
      </w:r>
      <w:r w:rsidR="00D4033B">
        <w:rPr>
          <w:rFonts w:ascii="Calibri" w:eastAsia="Calibri" w:hAnsi="Calibri" w:cs="Calibri"/>
          <w:sz w:val="36"/>
        </w:rPr>
        <w:t xml:space="preserve"> </w:t>
      </w:r>
      <w:r w:rsidR="00D13F62">
        <w:rPr>
          <w:rFonts w:ascii="Calibri" w:eastAsia="Calibri" w:hAnsi="Calibri" w:cs="Calibri"/>
          <w:sz w:val="36"/>
        </w:rPr>
        <w:t>Balance Sheet</w:t>
      </w:r>
    </w:p>
    <w:p w:rsidR="004C3B18" w:rsidRDefault="004C3B18">
      <w:pPr>
        <w:rPr>
          <w:rFonts w:ascii="Calibri" w:eastAsia="Calibri" w:hAnsi="Calibri" w:cs="Calibri"/>
        </w:rPr>
      </w:pPr>
    </w:p>
    <w:p w:rsidR="004C3B18" w:rsidRDefault="00267303">
      <w:pPr>
        <w:rPr>
          <w:rFonts w:ascii="Calibri" w:eastAsia="Calibri" w:hAnsi="Calibri" w:cs="Calibri"/>
        </w:rPr>
      </w:pPr>
      <w:r>
        <w:rPr>
          <w:rFonts w:ascii="Calibri" w:eastAsia="Calibri" w:hAnsi="Calibri" w:cs="Calibri"/>
          <w:b/>
        </w:rPr>
        <w:t>Understanding the Basics:</w:t>
      </w:r>
    </w:p>
    <w:p w:rsidR="000B7E42" w:rsidRDefault="008C4D53">
      <w:pPr>
        <w:rPr>
          <w:rFonts w:ascii="Calibri" w:eastAsia="Calibri" w:hAnsi="Calibri" w:cs="Calibri"/>
        </w:rPr>
      </w:pPr>
      <w:r>
        <w:rPr>
          <w:rFonts w:eastAsia="Calibri" w:cs="Calibri"/>
        </w:rPr>
        <w:t xml:space="preserve">The balance sheet is like a snapshot in time, a </w:t>
      </w:r>
      <w:r w:rsidR="00EF3133">
        <w:rPr>
          <w:rFonts w:eastAsia="Calibri" w:cs="Calibri"/>
        </w:rPr>
        <w:t>summary</w:t>
      </w:r>
      <w:r>
        <w:rPr>
          <w:rFonts w:eastAsia="Calibri" w:cs="Calibri"/>
        </w:rPr>
        <w:t xml:space="preserve"> of where things stand at a particular point in time. The Balance Sheet has 3 main pieces: assets (what you have), liabilities</w:t>
      </w:r>
      <w:r w:rsidR="00022AE4">
        <w:rPr>
          <w:rFonts w:eastAsia="Calibri" w:cs="Calibri"/>
        </w:rPr>
        <w:t xml:space="preserve"> </w:t>
      </w:r>
      <w:r>
        <w:rPr>
          <w:rFonts w:eastAsia="Calibri" w:cs="Calibri"/>
        </w:rPr>
        <w:t xml:space="preserve">(what you owe), and </w:t>
      </w:r>
      <w:proofErr w:type="gramStart"/>
      <w:r>
        <w:rPr>
          <w:rFonts w:eastAsia="Calibri" w:cs="Calibri"/>
        </w:rPr>
        <w:t>equity(</w:t>
      </w:r>
      <w:proofErr w:type="gramEnd"/>
      <w:r>
        <w:rPr>
          <w:rFonts w:eastAsia="Calibri" w:cs="Calibri"/>
        </w:rPr>
        <w:t>what is gained over time).</w:t>
      </w:r>
    </w:p>
    <w:p w:rsidR="00D13F62" w:rsidRDefault="008C4D53">
      <w:pPr>
        <w:rPr>
          <w:rFonts w:ascii="Calibri" w:eastAsia="Calibri" w:hAnsi="Calibri" w:cs="Calibri"/>
        </w:rPr>
      </w:pPr>
      <w:r>
        <w:rPr>
          <w:rFonts w:eastAsia="Calibri" w:cs="Calibri"/>
        </w:rPr>
        <w:t>It is fed by the P&amp;L (income statement) page, through net profit.</w:t>
      </w:r>
    </w:p>
    <w:p w:rsidR="00D13F62" w:rsidRDefault="00D13F62">
      <w:pPr>
        <w:rPr>
          <w:rFonts w:ascii="Calibri" w:eastAsia="Calibri" w:hAnsi="Calibri" w:cs="Calibri"/>
        </w:rPr>
      </w:pPr>
    </w:p>
    <w:p w:rsidR="00DF70D5" w:rsidRDefault="00DF70D5">
      <w:pPr>
        <w:rPr>
          <w:rFonts w:ascii="Calibri" w:eastAsia="Calibri" w:hAnsi="Calibri" w:cs="Calibri"/>
        </w:rPr>
      </w:pPr>
      <w:r>
        <w:rPr>
          <w:rFonts w:ascii="Calibri" w:eastAsia="Calibri" w:hAnsi="Calibri" w:cs="Calibri"/>
        </w:rPr>
        <w:t xml:space="preserve">Capital – financial assets, or the financial value of assets owned – wealth in the form of money or </w:t>
      </w:r>
      <w:proofErr w:type="gramStart"/>
      <w:r>
        <w:rPr>
          <w:rFonts w:ascii="Calibri" w:eastAsia="Calibri" w:hAnsi="Calibri" w:cs="Calibri"/>
        </w:rPr>
        <w:t>assets  contributed</w:t>
      </w:r>
      <w:proofErr w:type="gramEnd"/>
      <w:r>
        <w:rPr>
          <w:rFonts w:ascii="Calibri" w:eastAsia="Calibri" w:hAnsi="Calibri" w:cs="Calibri"/>
        </w:rPr>
        <w:t xml:space="preserve"> for a specific purpose like to start a company or to invest</w:t>
      </w:r>
    </w:p>
    <w:p w:rsidR="00EF3133" w:rsidRPr="00EF3133" w:rsidRDefault="00EF3133" w:rsidP="008C4D53">
      <w:pPr>
        <w:numPr>
          <w:ilvl w:val="1"/>
          <w:numId w:val="1"/>
        </w:numPr>
        <w:spacing w:after="0" w:line="240" w:lineRule="auto"/>
        <w:ind w:left="300"/>
        <w:rPr>
          <w:rStyle w:val="st"/>
          <w:rFonts w:ascii="Arial" w:eastAsia="Times New Roman" w:hAnsi="Arial" w:cs="Arial"/>
          <w:color w:val="222222"/>
          <w:sz w:val="24"/>
          <w:szCs w:val="24"/>
        </w:rPr>
      </w:pPr>
      <w:r>
        <w:rPr>
          <w:rStyle w:val="st"/>
          <w:rFonts w:ascii="Arial" w:hAnsi="Arial" w:cs="Arial"/>
          <w:color w:val="222222"/>
        </w:rPr>
        <w:t xml:space="preserve">A financial statement that summarizes a company's assets, liabilities and shareholders' equity at a specific point in time. These three </w:t>
      </w:r>
      <w:r>
        <w:rPr>
          <w:rStyle w:val="Emphasis"/>
          <w:rFonts w:ascii="Arial" w:hAnsi="Arial" w:cs="Arial"/>
          <w:color w:val="222222"/>
        </w:rPr>
        <w:t>balance sheet</w:t>
      </w:r>
      <w:r>
        <w:rPr>
          <w:rStyle w:val="st"/>
          <w:rFonts w:ascii="Arial" w:hAnsi="Arial" w:cs="Arial"/>
          <w:color w:val="222222"/>
        </w:rPr>
        <w:t xml:space="preserve"> segments </w:t>
      </w:r>
      <w:r>
        <w:rPr>
          <w:rStyle w:val="st"/>
          <w:rFonts w:ascii="Arial" w:hAnsi="Arial" w:cs="Arial"/>
          <w:b/>
          <w:bCs/>
          <w:color w:val="222222"/>
        </w:rPr>
        <w:t>...</w:t>
      </w:r>
    </w:p>
    <w:p w:rsidR="00EF3133" w:rsidRDefault="00EF3133" w:rsidP="008C4D53">
      <w:pPr>
        <w:numPr>
          <w:ilvl w:val="1"/>
          <w:numId w:val="1"/>
        </w:numPr>
        <w:spacing w:after="0" w:line="240" w:lineRule="auto"/>
        <w:ind w:left="300"/>
        <w:rPr>
          <w:rFonts w:ascii="Arial" w:eastAsia="Times New Roman" w:hAnsi="Arial" w:cs="Arial"/>
          <w:color w:val="222222"/>
          <w:sz w:val="24"/>
          <w:szCs w:val="24"/>
        </w:rPr>
      </w:pPr>
    </w:p>
    <w:p w:rsidR="008C4D53" w:rsidRPr="008C4D53" w:rsidRDefault="008C4D53" w:rsidP="008C4D53">
      <w:pPr>
        <w:numPr>
          <w:ilvl w:val="1"/>
          <w:numId w:val="1"/>
        </w:numPr>
        <w:spacing w:after="0" w:line="240" w:lineRule="auto"/>
        <w:ind w:left="300"/>
        <w:rPr>
          <w:rFonts w:ascii="Arial" w:eastAsia="Times New Roman" w:hAnsi="Arial" w:cs="Arial"/>
          <w:color w:val="222222"/>
          <w:sz w:val="24"/>
          <w:szCs w:val="24"/>
        </w:rPr>
      </w:pPr>
      <w:proofErr w:type="gramStart"/>
      <w:r w:rsidRPr="008C4D53">
        <w:rPr>
          <w:rFonts w:ascii="Arial" w:eastAsia="Times New Roman" w:hAnsi="Arial" w:cs="Arial"/>
          <w:color w:val="222222"/>
          <w:sz w:val="24"/>
          <w:szCs w:val="24"/>
        </w:rPr>
        <w:t>a</w:t>
      </w:r>
      <w:proofErr w:type="gramEnd"/>
      <w:r w:rsidRPr="008C4D53">
        <w:rPr>
          <w:rFonts w:ascii="Arial" w:eastAsia="Times New Roman" w:hAnsi="Arial" w:cs="Arial"/>
          <w:color w:val="222222"/>
          <w:sz w:val="24"/>
          <w:szCs w:val="24"/>
        </w:rPr>
        <w:t xml:space="preserve"> statement of the assets, liabilities, and capital of a business or other organization at a particular point in time, detailing the balance of income and expenditure over the preceding period.</w:t>
      </w:r>
    </w:p>
    <w:p w:rsidR="008C4D53" w:rsidRDefault="00EF3133">
      <w:pPr>
        <w:rPr>
          <w:rFonts w:ascii="Calibri" w:eastAsia="Calibri" w:hAnsi="Calibri" w:cs="Calibri"/>
        </w:rPr>
      </w:pPr>
      <w:r>
        <w:rPr>
          <w:color w:val="111111"/>
          <w:sz w:val="23"/>
          <w:szCs w:val="23"/>
        </w:rPr>
        <w:t>Equity: The term's meaning depends very much on the context. In finance, in general, you can think of equity as ownership in any asset after all debts associated with that asset are paid off. For example, a car or house with no outstanding debt is considered the owner's equity because he or she can readily sell the item for cash. Stocks are equity because they represent ownership in a company.</w:t>
      </w:r>
    </w:p>
    <w:p w:rsidR="00EF3133" w:rsidRDefault="00EF3133">
      <w:pPr>
        <w:rPr>
          <w:rFonts w:ascii="Calibri" w:eastAsia="Calibri" w:hAnsi="Calibri" w:cs="Calibri"/>
        </w:rPr>
      </w:pPr>
    </w:p>
    <w:p w:rsidR="00D13F62" w:rsidRDefault="008C4D53">
      <w:pPr>
        <w:rPr>
          <w:rFonts w:ascii="Calibri" w:eastAsia="Calibri" w:hAnsi="Calibri" w:cs="Calibri"/>
        </w:rPr>
      </w:pPr>
      <w:r>
        <w:rPr>
          <w:rFonts w:ascii="Calibri" w:eastAsia="Calibri" w:hAnsi="Calibri" w:cs="Calibri"/>
        </w:rPr>
        <w:t>Assets, liabilities and equity</w:t>
      </w:r>
    </w:p>
    <w:p w:rsidR="00D13F62" w:rsidRDefault="00D13F62" w:rsidP="00D13F62">
      <w:pPr>
        <w:pStyle w:val="Standard"/>
        <w:spacing w:after="200" w:line="276" w:lineRule="auto"/>
      </w:pPr>
      <w:r>
        <w:rPr>
          <w:rFonts w:eastAsia="Calibri" w:cs="Calibri"/>
        </w:rPr>
        <w:t xml:space="preserve">Concept- </w:t>
      </w:r>
    </w:p>
    <w:p w:rsidR="00D13F62" w:rsidRDefault="00D13F62" w:rsidP="00D13F62">
      <w:pPr>
        <w:pStyle w:val="Standard"/>
        <w:spacing w:after="200" w:line="276" w:lineRule="auto"/>
      </w:pPr>
      <w:r>
        <w:rPr>
          <w:rFonts w:eastAsia="Calibri" w:cs="Calibri"/>
        </w:rPr>
        <w:t xml:space="preserve">Use- </w:t>
      </w:r>
      <w:proofErr w:type="gramStart"/>
      <w:r>
        <w:rPr>
          <w:rFonts w:eastAsia="Calibri" w:cs="Calibri"/>
        </w:rPr>
        <w:t>The</w:t>
      </w:r>
      <w:proofErr w:type="gramEnd"/>
      <w:r>
        <w:rPr>
          <w:rFonts w:eastAsia="Calibri" w:cs="Calibri"/>
        </w:rPr>
        <w:t xml:space="preserve"> Balance Sheet is used as a roll call, a report on where each item is and where it has been. It tells the overall story of what has been happening, broken down into day by day specifics. It is 75% automated, but requires several user-maintained pieces (specialized things you need to track)</w:t>
      </w:r>
    </w:p>
    <w:p w:rsidR="00267303" w:rsidRDefault="00267303">
      <w:pPr>
        <w:rPr>
          <w:rFonts w:ascii="Calibri" w:eastAsia="Calibri" w:hAnsi="Calibri" w:cs="Calibri"/>
        </w:rPr>
      </w:pPr>
    </w:p>
    <w:p w:rsidR="00267303" w:rsidRDefault="00267303">
      <w:pPr>
        <w:rPr>
          <w:rFonts w:ascii="Calibri" w:eastAsia="Calibri" w:hAnsi="Calibri" w:cs="Calibri"/>
          <w:b/>
        </w:rPr>
      </w:pPr>
      <w:r>
        <w:rPr>
          <w:rFonts w:ascii="Calibri" w:eastAsia="Calibri" w:hAnsi="Calibri" w:cs="Calibri"/>
          <w:b/>
        </w:rPr>
        <w:t>Getting Started:</w:t>
      </w:r>
    </w:p>
    <w:p w:rsidR="00267303" w:rsidRDefault="00267303">
      <w:pPr>
        <w:rPr>
          <w:rFonts w:ascii="Calibri" w:eastAsia="Calibri" w:hAnsi="Calibri" w:cs="Calibri"/>
        </w:rPr>
      </w:pPr>
    </w:p>
    <w:p w:rsidR="008C4D53" w:rsidRDefault="008C4D53">
      <w:pPr>
        <w:rPr>
          <w:rFonts w:ascii="Calibri" w:eastAsia="Calibri" w:hAnsi="Calibri" w:cs="Calibri"/>
        </w:rPr>
      </w:pPr>
    </w:p>
    <w:p w:rsidR="008C4D53" w:rsidRPr="00A6515A" w:rsidRDefault="008C4D53">
      <w:pPr>
        <w:rPr>
          <w:rFonts w:ascii="Calibri" w:eastAsia="Calibri" w:hAnsi="Calibri" w:cs="Calibri"/>
        </w:rPr>
      </w:pPr>
    </w:p>
    <w:p w:rsidR="008C4D53" w:rsidRDefault="008C4D53" w:rsidP="008C4D53">
      <w:pPr>
        <w:rPr>
          <w:rFonts w:ascii="Calibri" w:eastAsia="Calibri" w:hAnsi="Calibri" w:cs="Calibri"/>
          <w:b/>
        </w:rPr>
      </w:pPr>
      <w:r>
        <w:rPr>
          <w:rFonts w:ascii="Calibri" w:eastAsia="Calibri" w:hAnsi="Calibri" w:cs="Calibri"/>
          <w:b/>
        </w:rPr>
        <w:t>Suggested Permission and Settings:</w:t>
      </w:r>
    </w:p>
    <w:p w:rsidR="007706C3" w:rsidRDefault="007706C3" w:rsidP="008C4D53">
      <w:pPr>
        <w:rPr>
          <w:rFonts w:ascii="Calibri" w:eastAsia="Calibri" w:hAnsi="Calibri" w:cs="Calibri"/>
        </w:rPr>
      </w:pPr>
      <w:r>
        <w:rPr>
          <w:rFonts w:ascii="Calibri" w:eastAsia="Calibri" w:hAnsi="Calibri" w:cs="Calibri"/>
          <w:b/>
        </w:rPr>
        <w:t>Permissions:</w:t>
      </w:r>
    </w:p>
    <w:p w:rsidR="008C4D53" w:rsidRPr="007706C3" w:rsidRDefault="008C4D53" w:rsidP="007706C3">
      <w:pPr>
        <w:ind w:firstLine="720"/>
        <w:rPr>
          <w:rFonts w:ascii="Calibri" w:eastAsia="Calibri" w:hAnsi="Calibri" w:cs="Calibri"/>
          <w:b/>
        </w:rPr>
      </w:pPr>
      <w:r w:rsidRPr="007706C3">
        <w:rPr>
          <w:rFonts w:ascii="Calibri" w:eastAsia="Calibri" w:hAnsi="Calibri" w:cs="Calibri"/>
          <w:b/>
        </w:rPr>
        <w:t xml:space="preserve">Basic Use: </w:t>
      </w:r>
    </w:p>
    <w:p w:rsidR="008C4D53" w:rsidRDefault="008C4D53" w:rsidP="008C4D53">
      <w:pPr>
        <w:rPr>
          <w:rFonts w:ascii="Calibri" w:eastAsia="Calibri" w:hAnsi="Calibri" w:cs="Calibri"/>
        </w:rPr>
      </w:pPr>
      <w:r>
        <w:rPr>
          <w:rFonts w:ascii="Calibri" w:eastAsia="Calibri" w:hAnsi="Calibri" w:cs="Calibri"/>
        </w:rPr>
        <w:tab/>
        <w:t>Section: Permission</w:t>
      </w:r>
    </w:p>
    <w:p w:rsidR="008C4D53" w:rsidRPr="007706C3" w:rsidRDefault="008C4D53" w:rsidP="007706C3">
      <w:pPr>
        <w:ind w:firstLine="720"/>
        <w:rPr>
          <w:rFonts w:ascii="Calibri" w:eastAsia="Calibri" w:hAnsi="Calibri" w:cs="Calibri"/>
          <w:b/>
        </w:rPr>
      </w:pPr>
      <w:r w:rsidRPr="007706C3">
        <w:rPr>
          <w:rFonts w:ascii="Calibri" w:eastAsia="Calibri" w:hAnsi="Calibri" w:cs="Calibri"/>
          <w:b/>
        </w:rPr>
        <w:t xml:space="preserve">Admin Use: </w:t>
      </w:r>
    </w:p>
    <w:p w:rsidR="008C4D53" w:rsidRPr="000B7E42" w:rsidRDefault="008C4D53">
      <w:pPr>
        <w:rPr>
          <w:rFonts w:ascii="Calibri" w:eastAsia="Calibri" w:hAnsi="Calibri" w:cs="Calibri"/>
        </w:rPr>
      </w:pPr>
    </w:p>
    <w:p w:rsidR="004C3B18" w:rsidRDefault="009F3883">
      <w:pPr>
        <w:rPr>
          <w:rFonts w:ascii="Calibri" w:eastAsia="Calibri" w:hAnsi="Calibri" w:cs="Calibri"/>
        </w:rPr>
      </w:pPr>
      <w:r>
        <w:rPr>
          <w:rFonts w:ascii="Calibri" w:eastAsia="Calibri" w:hAnsi="Calibri" w:cs="Calibri"/>
          <w:b/>
        </w:rPr>
        <w:t>Related Pages &amp; Help File Links</w:t>
      </w:r>
      <w:bookmarkStart w:id="0" w:name="_GoBack"/>
      <w:bookmarkEnd w:id="0"/>
      <w:r w:rsidR="00A23009">
        <w:rPr>
          <w:rFonts w:ascii="Calibri" w:eastAsia="Calibri" w:hAnsi="Calibri" w:cs="Calibri"/>
          <w:b/>
        </w:rPr>
        <w:t>:</w:t>
      </w:r>
    </w:p>
    <w:p w:rsidR="004C3B18" w:rsidRDefault="00267303">
      <w:pPr>
        <w:rPr>
          <w:rFonts w:ascii="Calibri" w:eastAsia="Calibri" w:hAnsi="Calibri" w:cs="Calibri"/>
        </w:rPr>
      </w:pPr>
      <w:r>
        <w:rPr>
          <w:rFonts w:ascii="Calibri" w:eastAsia="Calibri" w:hAnsi="Calibri" w:cs="Calibri"/>
        </w:rPr>
        <w:t>Title of Page</w:t>
      </w:r>
      <w:r w:rsidR="00A23009">
        <w:rPr>
          <w:rFonts w:ascii="Calibri" w:eastAsia="Calibri" w:hAnsi="Calibri" w:cs="Calibri"/>
        </w:rPr>
        <w:t>:</w:t>
      </w:r>
    </w:p>
    <w:p w:rsidR="004C3B18" w:rsidRDefault="00267303" w:rsidP="00267303">
      <w:pPr>
        <w:jc w:val="both"/>
        <w:rPr>
          <w:rFonts w:ascii="Calibri" w:eastAsia="Calibri" w:hAnsi="Calibri" w:cs="Calibri"/>
        </w:rPr>
      </w:pPr>
      <w:r>
        <w:t xml:space="preserve">Link: </w:t>
      </w:r>
      <w:hyperlink r:id="rId6" w:history="1">
        <w:r w:rsidR="004A7C76" w:rsidRPr="00A12DF7">
          <w:rPr>
            <w:rStyle w:val="Hyperlink"/>
            <w:rFonts w:ascii="Calibri" w:eastAsia="Calibri" w:hAnsi="Calibri" w:cs="Calibri"/>
          </w:rPr>
          <w:t>https://www.adilas.biz/top_secret/help.cfm?id=318&amp;pwd=log</w:t>
        </w:r>
      </w:hyperlink>
    </w:p>
    <w:p w:rsidR="004A7C76" w:rsidRDefault="004A7C76">
      <w:pPr>
        <w:rPr>
          <w:rFonts w:ascii="Calibri" w:eastAsia="Calibri" w:hAnsi="Calibri" w:cs="Calibri"/>
        </w:rPr>
      </w:pPr>
    </w:p>
    <w:p w:rsidR="00694C1B" w:rsidRDefault="004A7C76">
      <w:pPr>
        <w:rPr>
          <w:rFonts w:ascii="Calibri" w:eastAsia="Calibri" w:hAnsi="Calibri" w:cs="Calibri"/>
        </w:rPr>
      </w:pPr>
      <w:r>
        <w:rPr>
          <w:rFonts w:ascii="Calibri" w:eastAsia="Calibri" w:hAnsi="Calibri" w:cs="Calibri"/>
        </w:rPr>
        <w:tab/>
      </w:r>
    </w:p>
    <w:p w:rsidR="004C3B18" w:rsidRDefault="00A23009">
      <w:pPr>
        <w:rPr>
          <w:rFonts w:ascii="Calibri" w:eastAsia="Calibri" w:hAnsi="Calibri" w:cs="Calibri"/>
        </w:rPr>
      </w:pPr>
      <w:r>
        <w:rPr>
          <w:rFonts w:ascii="Calibri" w:eastAsia="Calibri" w:hAnsi="Calibri" w:cs="Calibri"/>
          <w:b/>
        </w:rPr>
        <w:t>Additional Content:</w:t>
      </w:r>
    </w:p>
    <w:p w:rsidR="004A7C76" w:rsidRDefault="00A23009" w:rsidP="004A7C76">
      <w:pPr>
        <w:rPr>
          <w:rFonts w:ascii="Calibri" w:eastAsia="Calibri" w:hAnsi="Calibri" w:cs="Calibri"/>
        </w:rPr>
      </w:pPr>
      <w:r>
        <w:rPr>
          <w:rFonts w:ascii="Calibri" w:eastAsia="Calibri" w:hAnsi="Calibri" w:cs="Calibri"/>
        </w:rPr>
        <w:t xml:space="preserve"> -</w:t>
      </w:r>
      <w:r w:rsidR="00D4033B">
        <w:rPr>
          <w:rFonts w:ascii="Calibri" w:eastAsia="Calibri" w:hAnsi="Calibri" w:cs="Calibri"/>
        </w:rPr>
        <w:t>Graphics</w:t>
      </w:r>
    </w:p>
    <w:p w:rsidR="00D4033B" w:rsidRDefault="00D4033B" w:rsidP="004A7C76">
      <w:pPr>
        <w:rPr>
          <w:rFonts w:ascii="Calibri" w:eastAsia="Calibri" w:hAnsi="Calibri" w:cs="Calibri"/>
        </w:rPr>
      </w:pPr>
      <w:r>
        <w:rPr>
          <w:rFonts w:ascii="Calibri" w:eastAsia="Calibri" w:hAnsi="Calibri" w:cs="Calibri"/>
        </w:rPr>
        <w:t>-Screen Shots</w:t>
      </w:r>
    </w:p>
    <w:p w:rsidR="00D4033B" w:rsidRDefault="00D4033B" w:rsidP="004A7C76">
      <w:pPr>
        <w:rPr>
          <w:rFonts w:ascii="Calibri" w:eastAsia="Calibri" w:hAnsi="Calibri" w:cs="Calibri"/>
        </w:rPr>
      </w:pPr>
      <w:r>
        <w:rPr>
          <w:rFonts w:ascii="Calibri" w:eastAsia="Calibri" w:hAnsi="Calibri" w:cs="Calibri"/>
        </w:rPr>
        <w:t>-Etc.</w:t>
      </w:r>
    </w:p>
    <w:p w:rsidR="00D4033B" w:rsidRDefault="00D4033B" w:rsidP="004A7C76">
      <w:pPr>
        <w:rPr>
          <w:rFonts w:ascii="Calibri" w:eastAsia="Calibri" w:hAnsi="Calibri" w:cs="Calibri"/>
        </w:rPr>
      </w:pPr>
    </w:p>
    <w:p w:rsidR="004C3B18" w:rsidRDefault="004C3B18">
      <w:pPr>
        <w:rPr>
          <w:rFonts w:ascii="Calibri" w:eastAsia="Calibri" w:hAnsi="Calibri" w:cs="Calibri"/>
        </w:rPr>
      </w:pPr>
    </w:p>
    <w:sectPr w:rsidR="004C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F2D2B"/>
    <w:multiLevelType w:val="multilevel"/>
    <w:tmpl w:val="0310F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22AE4"/>
    <w:rsid w:val="000B7E42"/>
    <w:rsid w:val="002623C0"/>
    <w:rsid w:val="00267303"/>
    <w:rsid w:val="004A7C76"/>
    <w:rsid w:val="004C3B18"/>
    <w:rsid w:val="005F06AF"/>
    <w:rsid w:val="00694C1B"/>
    <w:rsid w:val="007706C3"/>
    <w:rsid w:val="00785E85"/>
    <w:rsid w:val="008C4D53"/>
    <w:rsid w:val="008E6FE2"/>
    <w:rsid w:val="009F3883"/>
    <w:rsid w:val="00A23009"/>
    <w:rsid w:val="00A6515A"/>
    <w:rsid w:val="00D13F62"/>
    <w:rsid w:val="00D4033B"/>
    <w:rsid w:val="00DF70D5"/>
    <w:rsid w:val="00E92B86"/>
    <w:rsid w:val="00EF3133"/>
    <w:rsid w:val="00F1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 w:type="character" w:styleId="Emphasis">
    <w:name w:val="Emphasis"/>
    <w:basedOn w:val="DefaultParagraphFont"/>
    <w:uiPriority w:val="20"/>
    <w:qFormat/>
    <w:rsid w:val="00EF3133"/>
    <w:rPr>
      <w:b/>
      <w:bCs/>
      <w:i w:val="0"/>
      <w:iCs w:val="0"/>
    </w:rPr>
  </w:style>
  <w:style w:type="character" w:customStyle="1" w:styleId="st">
    <w:name w:val="st"/>
    <w:basedOn w:val="DefaultParagraphFont"/>
    <w:rsid w:val="00EF3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 w:type="character" w:styleId="Emphasis">
    <w:name w:val="Emphasis"/>
    <w:basedOn w:val="DefaultParagraphFont"/>
    <w:uiPriority w:val="20"/>
    <w:qFormat/>
    <w:rsid w:val="00EF3133"/>
    <w:rPr>
      <w:b/>
      <w:bCs/>
      <w:i w:val="0"/>
      <w:iCs w:val="0"/>
    </w:rPr>
  </w:style>
  <w:style w:type="character" w:customStyle="1" w:styleId="st">
    <w:name w:val="st"/>
    <w:basedOn w:val="DefaultParagraphFont"/>
    <w:rsid w:val="00EF3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54743">
      <w:bodyDiv w:val="1"/>
      <w:marLeft w:val="0"/>
      <w:marRight w:val="0"/>
      <w:marTop w:val="0"/>
      <w:marBottom w:val="0"/>
      <w:divBdr>
        <w:top w:val="none" w:sz="0" w:space="0" w:color="auto"/>
        <w:left w:val="none" w:sz="0" w:space="0" w:color="auto"/>
        <w:bottom w:val="none" w:sz="0" w:space="0" w:color="auto"/>
        <w:right w:val="none" w:sz="0" w:space="0" w:color="auto"/>
      </w:divBdr>
      <w:divsChild>
        <w:div w:id="1739281814">
          <w:marLeft w:val="0"/>
          <w:marRight w:val="0"/>
          <w:marTop w:val="0"/>
          <w:marBottom w:val="0"/>
          <w:divBdr>
            <w:top w:val="none" w:sz="0" w:space="0" w:color="auto"/>
            <w:left w:val="none" w:sz="0" w:space="0" w:color="auto"/>
            <w:bottom w:val="none" w:sz="0" w:space="0" w:color="auto"/>
            <w:right w:val="none" w:sz="0" w:space="0" w:color="auto"/>
          </w:divBdr>
          <w:divsChild>
            <w:div w:id="281109820">
              <w:marLeft w:val="0"/>
              <w:marRight w:val="0"/>
              <w:marTop w:val="0"/>
              <w:marBottom w:val="0"/>
              <w:divBdr>
                <w:top w:val="none" w:sz="0" w:space="0" w:color="auto"/>
                <w:left w:val="none" w:sz="0" w:space="0" w:color="auto"/>
                <w:bottom w:val="none" w:sz="0" w:space="0" w:color="auto"/>
                <w:right w:val="none" w:sz="0" w:space="0" w:color="auto"/>
              </w:divBdr>
              <w:divsChild>
                <w:div w:id="1400593478">
                  <w:marLeft w:val="0"/>
                  <w:marRight w:val="0"/>
                  <w:marTop w:val="0"/>
                  <w:marBottom w:val="0"/>
                  <w:divBdr>
                    <w:top w:val="none" w:sz="0" w:space="0" w:color="auto"/>
                    <w:left w:val="none" w:sz="0" w:space="0" w:color="auto"/>
                    <w:bottom w:val="none" w:sz="0" w:space="0" w:color="auto"/>
                    <w:right w:val="none" w:sz="0" w:space="0" w:color="auto"/>
                  </w:divBdr>
                  <w:divsChild>
                    <w:div w:id="1421095478">
                      <w:marLeft w:val="0"/>
                      <w:marRight w:val="0"/>
                      <w:marTop w:val="0"/>
                      <w:marBottom w:val="0"/>
                      <w:divBdr>
                        <w:top w:val="none" w:sz="0" w:space="0" w:color="auto"/>
                        <w:left w:val="none" w:sz="0" w:space="0" w:color="auto"/>
                        <w:bottom w:val="none" w:sz="0" w:space="0" w:color="auto"/>
                        <w:right w:val="none" w:sz="0" w:space="0" w:color="auto"/>
                      </w:divBdr>
                      <w:divsChild>
                        <w:div w:id="1442646659">
                          <w:marLeft w:val="0"/>
                          <w:marRight w:val="0"/>
                          <w:marTop w:val="0"/>
                          <w:marBottom w:val="0"/>
                          <w:divBdr>
                            <w:top w:val="none" w:sz="0" w:space="0" w:color="auto"/>
                            <w:left w:val="none" w:sz="0" w:space="0" w:color="auto"/>
                            <w:bottom w:val="none" w:sz="0" w:space="0" w:color="auto"/>
                            <w:right w:val="none" w:sz="0" w:space="0" w:color="auto"/>
                          </w:divBdr>
                          <w:divsChild>
                            <w:div w:id="353775838">
                              <w:marLeft w:val="0"/>
                              <w:marRight w:val="0"/>
                              <w:marTop w:val="0"/>
                              <w:marBottom w:val="0"/>
                              <w:divBdr>
                                <w:top w:val="none" w:sz="0" w:space="0" w:color="auto"/>
                                <w:left w:val="none" w:sz="0" w:space="0" w:color="auto"/>
                                <w:bottom w:val="none" w:sz="0" w:space="0" w:color="auto"/>
                                <w:right w:val="none" w:sz="0" w:space="0" w:color="auto"/>
                              </w:divBdr>
                              <w:divsChild>
                                <w:div w:id="271595174">
                                  <w:marLeft w:val="0"/>
                                  <w:marRight w:val="0"/>
                                  <w:marTop w:val="0"/>
                                  <w:marBottom w:val="0"/>
                                  <w:divBdr>
                                    <w:top w:val="none" w:sz="0" w:space="0" w:color="auto"/>
                                    <w:left w:val="none" w:sz="0" w:space="0" w:color="auto"/>
                                    <w:bottom w:val="none" w:sz="0" w:space="0" w:color="auto"/>
                                    <w:right w:val="none" w:sz="0" w:space="0" w:color="auto"/>
                                  </w:divBdr>
                                  <w:divsChild>
                                    <w:div w:id="499001597">
                                      <w:marLeft w:val="0"/>
                                      <w:marRight w:val="0"/>
                                      <w:marTop w:val="0"/>
                                      <w:marBottom w:val="0"/>
                                      <w:divBdr>
                                        <w:top w:val="none" w:sz="0" w:space="0" w:color="auto"/>
                                        <w:left w:val="none" w:sz="0" w:space="0" w:color="auto"/>
                                        <w:bottom w:val="none" w:sz="0" w:space="0" w:color="auto"/>
                                        <w:right w:val="none" w:sz="0" w:space="0" w:color="auto"/>
                                      </w:divBdr>
                                      <w:divsChild>
                                        <w:div w:id="430200078">
                                          <w:marLeft w:val="0"/>
                                          <w:marRight w:val="0"/>
                                          <w:marTop w:val="0"/>
                                          <w:marBottom w:val="0"/>
                                          <w:divBdr>
                                            <w:top w:val="none" w:sz="0" w:space="0" w:color="auto"/>
                                            <w:left w:val="none" w:sz="0" w:space="0" w:color="auto"/>
                                            <w:bottom w:val="none" w:sz="0" w:space="0" w:color="auto"/>
                                            <w:right w:val="none" w:sz="0" w:space="0" w:color="auto"/>
                                          </w:divBdr>
                                          <w:divsChild>
                                            <w:div w:id="271668898">
                                              <w:marLeft w:val="0"/>
                                              <w:marRight w:val="0"/>
                                              <w:marTop w:val="0"/>
                                              <w:marBottom w:val="0"/>
                                              <w:divBdr>
                                                <w:top w:val="none" w:sz="0" w:space="0" w:color="auto"/>
                                                <w:left w:val="none" w:sz="0" w:space="0" w:color="auto"/>
                                                <w:bottom w:val="none" w:sz="0" w:space="0" w:color="auto"/>
                                                <w:right w:val="none" w:sz="0" w:space="0" w:color="auto"/>
                                              </w:divBdr>
                                              <w:divsChild>
                                                <w:div w:id="852916026">
                                                  <w:marLeft w:val="0"/>
                                                  <w:marRight w:val="0"/>
                                                  <w:marTop w:val="0"/>
                                                  <w:marBottom w:val="0"/>
                                                  <w:divBdr>
                                                    <w:top w:val="none" w:sz="0" w:space="0" w:color="auto"/>
                                                    <w:left w:val="none" w:sz="0" w:space="0" w:color="auto"/>
                                                    <w:bottom w:val="none" w:sz="0" w:space="0" w:color="auto"/>
                                                    <w:right w:val="none" w:sz="0" w:space="0" w:color="auto"/>
                                                  </w:divBdr>
                                                  <w:divsChild>
                                                    <w:div w:id="892426704">
                                                      <w:marLeft w:val="0"/>
                                                      <w:marRight w:val="0"/>
                                                      <w:marTop w:val="0"/>
                                                      <w:marBottom w:val="0"/>
                                                      <w:divBdr>
                                                        <w:top w:val="none" w:sz="0" w:space="0" w:color="auto"/>
                                                        <w:left w:val="none" w:sz="0" w:space="0" w:color="auto"/>
                                                        <w:bottom w:val="none" w:sz="0" w:space="0" w:color="auto"/>
                                                        <w:right w:val="none" w:sz="0" w:space="0" w:color="auto"/>
                                                      </w:divBdr>
                                                      <w:divsChild>
                                                        <w:div w:id="1864857153">
                                                          <w:marLeft w:val="0"/>
                                                          <w:marRight w:val="0"/>
                                                          <w:marTop w:val="0"/>
                                                          <w:marBottom w:val="0"/>
                                                          <w:divBdr>
                                                            <w:top w:val="none" w:sz="0" w:space="0" w:color="auto"/>
                                                            <w:left w:val="none" w:sz="0" w:space="0" w:color="auto"/>
                                                            <w:bottom w:val="none" w:sz="0" w:space="0" w:color="auto"/>
                                                            <w:right w:val="none" w:sz="0" w:space="0" w:color="auto"/>
                                                          </w:divBdr>
                                                          <w:divsChild>
                                                            <w:div w:id="329984806">
                                                              <w:marLeft w:val="0"/>
                                                              <w:marRight w:val="0"/>
                                                              <w:marTop w:val="0"/>
                                                              <w:marBottom w:val="0"/>
                                                              <w:divBdr>
                                                                <w:top w:val="none" w:sz="0" w:space="0" w:color="auto"/>
                                                                <w:left w:val="none" w:sz="0" w:space="0" w:color="auto"/>
                                                                <w:bottom w:val="none" w:sz="0" w:space="0" w:color="auto"/>
                                                                <w:right w:val="none" w:sz="0" w:space="0" w:color="auto"/>
                                                              </w:divBdr>
                                                              <w:divsChild>
                                                                <w:div w:id="1026633608">
                                                                  <w:marLeft w:val="0"/>
                                                                  <w:marRight w:val="0"/>
                                                                  <w:marTop w:val="0"/>
                                                                  <w:marBottom w:val="0"/>
                                                                  <w:divBdr>
                                                                    <w:top w:val="none" w:sz="0" w:space="0" w:color="auto"/>
                                                                    <w:left w:val="none" w:sz="0" w:space="0" w:color="auto"/>
                                                                    <w:bottom w:val="none" w:sz="0" w:space="0" w:color="auto"/>
                                                                    <w:right w:val="none" w:sz="0" w:space="0" w:color="auto"/>
                                                                  </w:divBdr>
                                                                  <w:divsChild>
                                                                    <w:div w:id="1776899713">
                                                                      <w:marLeft w:val="0"/>
                                                                      <w:marRight w:val="0"/>
                                                                      <w:marTop w:val="0"/>
                                                                      <w:marBottom w:val="0"/>
                                                                      <w:divBdr>
                                                                        <w:top w:val="none" w:sz="0" w:space="0" w:color="auto"/>
                                                                        <w:left w:val="none" w:sz="0" w:space="0" w:color="auto"/>
                                                                        <w:bottom w:val="none" w:sz="0" w:space="0" w:color="auto"/>
                                                                        <w:right w:val="none" w:sz="0" w:space="0" w:color="auto"/>
                                                                      </w:divBdr>
                                                                      <w:divsChild>
                                                                        <w:div w:id="1872761116">
                                                                          <w:marLeft w:val="300"/>
                                                                          <w:marRight w:val="0"/>
                                                                          <w:marTop w:val="0"/>
                                                                          <w:marBottom w:val="0"/>
                                                                          <w:divBdr>
                                                                            <w:top w:val="none" w:sz="0" w:space="0" w:color="auto"/>
                                                                            <w:left w:val="none" w:sz="0" w:space="0" w:color="auto"/>
                                                                            <w:bottom w:val="none" w:sz="0" w:space="0" w:color="auto"/>
                                                                            <w:right w:val="none" w:sz="0" w:space="0" w:color="auto"/>
                                                                          </w:divBdr>
                                                                          <w:divsChild>
                                                                            <w:div w:id="915171832">
                                                                              <w:marLeft w:val="0"/>
                                                                              <w:marRight w:val="0"/>
                                                                              <w:marTop w:val="0"/>
                                                                              <w:marBottom w:val="0"/>
                                                                              <w:divBdr>
                                                                                <w:top w:val="none" w:sz="0" w:space="0" w:color="auto"/>
                                                                                <w:left w:val="none" w:sz="0" w:space="0" w:color="auto"/>
                                                                                <w:bottom w:val="none" w:sz="0" w:space="0" w:color="auto"/>
                                                                                <w:right w:val="none" w:sz="0" w:space="0" w:color="auto"/>
                                                                              </w:divBdr>
                                                                              <w:divsChild>
                                                                                <w:div w:id="7958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ilas.biz/top_secret/help.cfm?id=318&amp;pwd=lo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2014-01-15T23:28:00Z</dcterms:created>
  <dcterms:modified xsi:type="dcterms:W3CDTF">2014-02-12T23:33:00Z</dcterms:modified>
</cp:coreProperties>
</file>