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18" w:rsidRDefault="005F06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6"/>
        </w:rPr>
        <w:t>4.</w:t>
      </w:r>
      <w:r w:rsidR="00CF6D7B">
        <w:rPr>
          <w:rFonts w:ascii="Calibri" w:eastAsia="Calibri" w:hAnsi="Calibri" w:cs="Calibri"/>
          <w:sz w:val="36"/>
        </w:rPr>
        <w:t>2 Accounts Payable</w:t>
      </w:r>
      <w:r w:rsidR="00A905F9">
        <w:rPr>
          <w:rFonts w:ascii="Calibri" w:eastAsia="Calibri" w:hAnsi="Calibri" w:cs="Calibri"/>
          <w:sz w:val="36"/>
        </w:rPr>
        <w:t xml:space="preserve"> (Vendor waiting room)</w:t>
      </w:r>
    </w:p>
    <w:p w:rsidR="004C3B18" w:rsidRDefault="004C3B18">
      <w:pPr>
        <w:rPr>
          <w:rFonts w:ascii="Calibri" w:eastAsia="Calibri" w:hAnsi="Calibri" w:cs="Calibri"/>
        </w:rPr>
      </w:pPr>
    </w:p>
    <w:p w:rsidR="004C3B18" w:rsidRDefault="00E03F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Understanding the Basics</w:t>
      </w:r>
      <w:r w:rsidR="00A23009">
        <w:rPr>
          <w:rFonts w:ascii="Calibri" w:eastAsia="Calibri" w:hAnsi="Calibri" w:cs="Calibri"/>
          <w:b/>
        </w:rPr>
        <w:t>:</w:t>
      </w:r>
    </w:p>
    <w:p w:rsidR="001A14F3" w:rsidRDefault="00A905F9" w:rsidP="00A905F9">
      <w:pPr>
        <w:pStyle w:val="Standard"/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>Accounts payable are monies owed by your company</w:t>
      </w:r>
      <w:r w:rsidR="00953924">
        <w:rPr>
          <w:rFonts w:eastAsia="Calibri" w:cs="Calibri"/>
        </w:rPr>
        <w:t xml:space="preserve"> for products or services you have received or will receive</w:t>
      </w:r>
      <w:r>
        <w:rPr>
          <w:rFonts w:eastAsia="Calibri" w:cs="Calibri"/>
        </w:rPr>
        <w:t>.</w:t>
      </w:r>
      <w:r w:rsidR="001A14F3">
        <w:rPr>
          <w:rFonts w:eastAsia="Calibri" w:cs="Calibri"/>
        </w:rPr>
        <w:t xml:space="preserve">  </w:t>
      </w:r>
      <w:r w:rsidR="00953924">
        <w:rPr>
          <w:rFonts w:eastAsia="Calibri" w:cs="Calibri"/>
        </w:rPr>
        <w:t>This page</w:t>
      </w:r>
      <w:r w:rsidR="001A14F3">
        <w:rPr>
          <w:rFonts w:eastAsia="Calibri" w:cs="Calibri"/>
        </w:rPr>
        <w:t xml:space="preserve"> </w:t>
      </w:r>
      <w:r w:rsidR="00953924">
        <w:rPr>
          <w:rFonts w:eastAsia="Calibri" w:cs="Calibri"/>
        </w:rPr>
        <w:t xml:space="preserve">is </w:t>
      </w:r>
      <w:r w:rsidR="001A14F3">
        <w:rPr>
          <w:rFonts w:eastAsia="Calibri" w:cs="Calibri"/>
        </w:rPr>
        <w:t>a virtual vendor waiting room</w:t>
      </w:r>
      <w:r w:rsidR="00953924">
        <w:rPr>
          <w:rFonts w:eastAsia="Calibri" w:cs="Calibri"/>
        </w:rPr>
        <w:t xml:space="preserve"> </w:t>
      </w:r>
      <w:r w:rsidR="00E91DF6">
        <w:rPr>
          <w:rFonts w:eastAsia="Calibri" w:cs="Calibri"/>
        </w:rPr>
        <w:t xml:space="preserve">called the Payables Homepage and is </w:t>
      </w:r>
      <w:r w:rsidR="00A655FC">
        <w:rPr>
          <w:rFonts w:eastAsia="Calibri" w:cs="Calibri"/>
        </w:rPr>
        <w:t xml:space="preserve">a great place to start </w:t>
      </w:r>
      <w:r w:rsidR="00242106">
        <w:rPr>
          <w:rFonts w:eastAsia="Calibri" w:cs="Calibri"/>
        </w:rPr>
        <w:t>for seeing</w:t>
      </w:r>
      <w:r w:rsidR="00A655FC">
        <w:rPr>
          <w:rFonts w:eastAsia="Calibri" w:cs="Calibri"/>
        </w:rPr>
        <w:t xml:space="preserve"> </w:t>
      </w:r>
      <w:r w:rsidR="00953924">
        <w:rPr>
          <w:rFonts w:eastAsia="Calibri" w:cs="Calibri"/>
        </w:rPr>
        <w:t xml:space="preserve">money still owed by your company.  It shows you amounts paid </w:t>
      </w:r>
      <w:r w:rsidR="00E03F02">
        <w:rPr>
          <w:rFonts w:eastAsia="Calibri" w:cs="Calibri"/>
        </w:rPr>
        <w:t xml:space="preserve">and/or owed to specific vendors and </w:t>
      </w:r>
      <w:r w:rsidR="00953924">
        <w:rPr>
          <w:rFonts w:eastAsia="Calibri" w:cs="Calibri"/>
        </w:rPr>
        <w:t>payees.</w:t>
      </w:r>
    </w:p>
    <w:p w:rsidR="005F3267" w:rsidRDefault="001A14F3" w:rsidP="00A905F9">
      <w:pPr>
        <w:pStyle w:val="Standard"/>
        <w:spacing w:after="200" w:line="276" w:lineRule="auto"/>
        <w:rPr>
          <w:rFonts w:eastAsia="Calibri" w:cs="Calibri"/>
        </w:rPr>
      </w:pPr>
      <w:r>
        <w:rPr>
          <w:rFonts w:eastAsia="Calibri" w:cs="Calibri"/>
        </w:rPr>
        <w:t xml:space="preserve">The Payables Homepage </w:t>
      </w:r>
      <w:r w:rsidR="00E944E1">
        <w:rPr>
          <w:rFonts w:eastAsia="Calibri" w:cs="Calibri"/>
        </w:rPr>
        <w:t xml:space="preserve">is </w:t>
      </w:r>
      <w:r>
        <w:rPr>
          <w:rFonts w:eastAsia="Calibri" w:cs="Calibri"/>
        </w:rPr>
        <w:t xml:space="preserve">fed by PO’s (Purchase Orders), </w:t>
      </w:r>
      <w:r w:rsidR="00376735">
        <w:rPr>
          <w:rFonts w:eastAsia="Calibri" w:cs="Calibri"/>
        </w:rPr>
        <w:t xml:space="preserve">unpaid or </w:t>
      </w:r>
      <w:r>
        <w:rPr>
          <w:rFonts w:eastAsia="Calibri" w:cs="Calibri"/>
        </w:rPr>
        <w:t xml:space="preserve">partially </w:t>
      </w:r>
      <w:r w:rsidR="00376735">
        <w:rPr>
          <w:rFonts w:eastAsia="Calibri" w:cs="Calibri"/>
        </w:rPr>
        <w:t xml:space="preserve">paid </w:t>
      </w:r>
      <w:r w:rsidR="00E944E1">
        <w:rPr>
          <w:rFonts w:eastAsia="Calibri" w:cs="Calibri"/>
        </w:rPr>
        <w:t>e</w:t>
      </w:r>
      <w:r>
        <w:rPr>
          <w:rFonts w:eastAsia="Calibri" w:cs="Calibri"/>
        </w:rPr>
        <w:t>xpense/</w:t>
      </w:r>
      <w:r w:rsidR="00E944E1">
        <w:rPr>
          <w:rFonts w:eastAsia="Calibri" w:cs="Calibri"/>
        </w:rPr>
        <w:t>r</w:t>
      </w:r>
      <w:r>
        <w:rPr>
          <w:rFonts w:eastAsia="Calibri" w:cs="Calibri"/>
        </w:rPr>
        <w:t>eceipts</w:t>
      </w:r>
      <w:r w:rsidR="0022476F">
        <w:rPr>
          <w:rFonts w:eastAsia="Calibri" w:cs="Calibri"/>
        </w:rPr>
        <w:t xml:space="preserve"> called s</w:t>
      </w:r>
      <w:r w:rsidR="00A655FC">
        <w:rPr>
          <w:rFonts w:eastAsia="Calibri" w:cs="Calibri"/>
        </w:rPr>
        <w:t>plits</w:t>
      </w:r>
      <w:r w:rsidR="002160A4">
        <w:rPr>
          <w:rFonts w:eastAsia="Calibri" w:cs="Calibri"/>
        </w:rPr>
        <w:t xml:space="preserve"> </w:t>
      </w:r>
      <w:r w:rsidR="00953924">
        <w:rPr>
          <w:rFonts w:eastAsia="Calibri" w:cs="Calibri"/>
        </w:rPr>
        <w:t>(</w:t>
      </w:r>
      <w:r w:rsidR="00A655FC">
        <w:rPr>
          <w:rFonts w:eastAsia="Calibri" w:cs="Calibri"/>
        </w:rPr>
        <w:t>payments on account),</w:t>
      </w:r>
      <w:r w:rsidR="00242106">
        <w:rPr>
          <w:rFonts w:eastAsia="Calibri" w:cs="Calibri"/>
        </w:rPr>
        <w:t xml:space="preserve"> r</w:t>
      </w:r>
      <w:r>
        <w:rPr>
          <w:rFonts w:eastAsia="Calibri" w:cs="Calibri"/>
        </w:rPr>
        <w:t>eimbursements (REI’s)</w:t>
      </w:r>
      <w:r w:rsidR="002959D2">
        <w:rPr>
          <w:rFonts w:eastAsia="Calibri" w:cs="Calibri"/>
        </w:rPr>
        <w:t xml:space="preserve"> – expenses check</w:t>
      </w:r>
      <w:r w:rsidR="0022476F">
        <w:rPr>
          <w:rFonts w:eastAsia="Calibri" w:cs="Calibri"/>
        </w:rPr>
        <w:t>ed</w:t>
      </w:r>
      <w:r w:rsidR="002959D2">
        <w:rPr>
          <w:rFonts w:eastAsia="Calibri" w:cs="Calibri"/>
        </w:rPr>
        <w:t xml:space="preserve"> for a reimbursement</w:t>
      </w:r>
      <w:r w:rsidR="002160A4">
        <w:rPr>
          <w:rFonts w:eastAsia="Calibri" w:cs="Calibri"/>
        </w:rPr>
        <w:t>, and serialized stock/units</w:t>
      </w:r>
      <w:r>
        <w:rPr>
          <w:rFonts w:eastAsia="Calibri" w:cs="Calibri"/>
        </w:rPr>
        <w:t>.</w:t>
      </w:r>
      <w:r w:rsidR="0022476F">
        <w:rPr>
          <w:rFonts w:eastAsia="Calibri" w:cs="Calibri"/>
        </w:rPr>
        <w:t xml:space="preserve"> </w:t>
      </w:r>
      <w:r w:rsidR="002959D2">
        <w:rPr>
          <w:rFonts w:eastAsia="Calibri" w:cs="Calibri"/>
        </w:rPr>
        <w:t xml:space="preserve"> </w:t>
      </w:r>
      <w:r w:rsidR="00E91DF6">
        <w:rPr>
          <w:rFonts w:eastAsia="Calibri" w:cs="Calibri"/>
        </w:rPr>
        <w:t xml:space="preserve">This page is full of active links so that you can directly </w:t>
      </w:r>
      <w:r w:rsidR="00E03F02">
        <w:rPr>
          <w:rFonts w:eastAsia="Calibri" w:cs="Calibri"/>
        </w:rPr>
        <w:t>access</w:t>
      </w:r>
      <w:r w:rsidR="00E91DF6">
        <w:rPr>
          <w:rFonts w:eastAsia="Calibri" w:cs="Calibri"/>
        </w:rPr>
        <w:t xml:space="preserve"> </w:t>
      </w:r>
      <w:r w:rsidR="00A655FC">
        <w:rPr>
          <w:rFonts w:eastAsia="Calibri" w:cs="Calibri"/>
        </w:rPr>
        <w:t>those</w:t>
      </w:r>
      <w:r w:rsidR="00E91DF6">
        <w:rPr>
          <w:rFonts w:eastAsia="Calibri" w:cs="Calibri"/>
        </w:rPr>
        <w:t xml:space="preserve"> object</w:t>
      </w:r>
      <w:r w:rsidR="00A655FC">
        <w:rPr>
          <w:rFonts w:eastAsia="Calibri" w:cs="Calibri"/>
        </w:rPr>
        <w:t xml:space="preserve">s </w:t>
      </w:r>
      <w:r w:rsidR="004E0355">
        <w:rPr>
          <w:rFonts w:eastAsia="Calibri" w:cs="Calibri"/>
        </w:rPr>
        <w:t>to</w:t>
      </w:r>
      <w:r w:rsidR="00A655FC">
        <w:rPr>
          <w:rFonts w:eastAsia="Calibri" w:cs="Calibri"/>
        </w:rPr>
        <w:t xml:space="preserve"> </w:t>
      </w:r>
      <w:r w:rsidR="005F3267">
        <w:rPr>
          <w:rFonts w:eastAsia="Calibri" w:cs="Calibri"/>
        </w:rPr>
        <w:t>manage payment efficiently</w:t>
      </w:r>
      <w:r w:rsidR="00E91DF6">
        <w:rPr>
          <w:rFonts w:eastAsia="Calibri" w:cs="Calibri"/>
        </w:rPr>
        <w:t>.</w:t>
      </w:r>
      <w:r w:rsidR="00A655FC">
        <w:rPr>
          <w:rFonts w:eastAsia="Calibri" w:cs="Calibri"/>
        </w:rPr>
        <w:t xml:space="preserve">  </w:t>
      </w:r>
    </w:p>
    <w:p w:rsidR="004E0355" w:rsidRDefault="004E0355">
      <w:pPr>
        <w:rPr>
          <w:rFonts w:ascii="Calibri" w:eastAsia="Calibri" w:hAnsi="Calibri" w:cs="Calibri"/>
        </w:rPr>
      </w:pPr>
    </w:p>
    <w:p w:rsidR="00E944E1" w:rsidRDefault="00E944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Getting Started:</w:t>
      </w:r>
    </w:p>
    <w:p w:rsidR="00721F36" w:rsidRPr="004E0355" w:rsidRDefault="004E03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We recommend starting at the</w:t>
      </w:r>
      <w:r w:rsidR="00AC7315">
        <w:rPr>
          <w:rFonts w:ascii="Calibri" w:eastAsia="Calibri" w:hAnsi="Calibri" w:cs="Calibri"/>
        </w:rPr>
        <w:t xml:space="preserve"> Payables Homepage </w:t>
      </w:r>
      <w:r>
        <w:rPr>
          <w:rFonts w:ascii="Calibri" w:eastAsia="Calibri" w:hAnsi="Calibri" w:cs="Calibri"/>
        </w:rPr>
        <w:t xml:space="preserve">for </w:t>
      </w:r>
      <w:r w:rsidR="002959D2">
        <w:rPr>
          <w:rFonts w:ascii="Calibri" w:eastAsia="Calibri" w:hAnsi="Calibri" w:cs="Calibri"/>
        </w:rPr>
        <w:t>managing</w:t>
      </w:r>
      <w:r>
        <w:rPr>
          <w:rFonts w:ascii="Calibri" w:eastAsia="Calibri" w:hAnsi="Calibri" w:cs="Calibri"/>
        </w:rPr>
        <w:t xml:space="preserve"> the </w:t>
      </w:r>
      <w:r w:rsidR="00DC2880">
        <w:rPr>
          <w:rFonts w:ascii="Calibri" w:eastAsia="Calibri" w:hAnsi="Calibri" w:cs="Calibri"/>
        </w:rPr>
        <w:t>process of</w:t>
      </w:r>
      <w:r w:rsidR="0022476F">
        <w:rPr>
          <w:rFonts w:ascii="Calibri" w:eastAsia="Calibri" w:hAnsi="Calibri" w:cs="Calibri"/>
        </w:rPr>
        <w:t xml:space="preserve"> </w:t>
      </w:r>
      <w:r w:rsidR="00AC7315">
        <w:rPr>
          <w:rFonts w:ascii="Calibri" w:eastAsia="Calibri" w:hAnsi="Calibri" w:cs="Calibri"/>
        </w:rPr>
        <w:t>pay</w:t>
      </w:r>
      <w:r w:rsidR="0022476F">
        <w:rPr>
          <w:rFonts w:ascii="Calibri" w:eastAsia="Calibri" w:hAnsi="Calibri" w:cs="Calibri"/>
        </w:rPr>
        <w:t>ing</w:t>
      </w:r>
      <w:r w:rsidR="00AC7315">
        <w:rPr>
          <w:rFonts w:ascii="Calibri" w:eastAsia="Calibri" w:hAnsi="Calibri" w:cs="Calibri"/>
        </w:rPr>
        <w:t xml:space="preserve"> off any PO’s, splits, REI’s or serialized inventories.  </w:t>
      </w:r>
      <w:r>
        <w:rPr>
          <w:rFonts w:ascii="Calibri" w:eastAsia="Calibri" w:hAnsi="Calibri" w:cs="Calibri"/>
        </w:rPr>
        <w:t xml:space="preserve">Use the active links in their respective columns to begin the expense/receipt process for these items.  </w:t>
      </w:r>
      <w:r w:rsidR="00AC7315">
        <w:rPr>
          <w:rFonts w:ascii="Calibri" w:eastAsia="Calibri" w:hAnsi="Calibri" w:cs="Calibri"/>
        </w:rPr>
        <w:t xml:space="preserve">This will eventually create a new expense/receipt where you will </w:t>
      </w:r>
      <w:r w:rsidR="002160A4">
        <w:rPr>
          <w:rFonts w:ascii="Calibri" w:eastAsia="Calibri" w:hAnsi="Calibri" w:cs="Calibri"/>
        </w:rPr>
        <w:t>pay off</w:t>
      </w:r>
      <w:r w:rsidR="00E03F02">
        <w:rPr>
          <w:rFonts w:ascii="Calibri" w:eastAsia="Calibri" w:hAnsi="Calibri" w:cs="Calibri"/>
        </w:rPr>
        <w:t>,</w:t>
      </w:r>
      <w:r w:rsidR="002160A4">
        <w:rPr>
          <w:rFonts w:ascii="Calibri" w:eastAsia="Calibri" w:hAnsi="Calibri" w:cs="Calibri"/>
        </w:rPr>
        <w:t xml:space="preserve"> or </w:t>
      </w:r>
      <w:r w:rsidR="00AC7315">
        <w:rPr>
          <w:rFonts w:ascii="Calibri" w:eastAsia="Calibri" w:hAnsi="Calibri" w:cs="Calibri"/>
        </w:rPr>
        <w:t>partially pay for</w:t>
      </w:r>
      <w:r w:rsidR="00E03F02">
        <w:rPr>
          <w:rFonts w:ascii="Calibri" w:eastAsia="Calibri" w:hAnsi="Calibri" w:cs="Calibri"/>
        </w:rPr>
        <w:t>,</w:t>
      </w:r>
      <w:r w:rsidR="00AC7315">
        <w:rPr>
          <w:rFonts w:ascii="Calibri" w:eastAsia="Calibri" w:hAnsi="Calibri" w:cs="Calibri"/>
        </w:rPr>
        <w:t xml:space="preserve"> the associated items you linked from.  </w:t>
      </w:r>
      <w:r w:rsidR="002160A4">
        <w:rPr>
          <w:rFonts w:ascii="Calibri" w:eastAsia="Calibri" w:hAnsi="Calibri" w:cs="Calibri"/>
        </w:rPr>
        <w:t xml:space="preserve">To </w:t>
      </w:r>
      <w:r w:rsidR="002741B8">
        <w:rPr>
          <w:rFonts w:ascii="Calibri" w:eastAsia="Calibri" w:hAnsi="Calibri" w:cs="Calibri"/>
        </w:rPr>
        <w:t>filter the data for</w:t>
      </w:r>
      <w:r w:rsidR="002160A4">
        <w:rPr>
          <w:rFonts w:ascii="Calibri" w:eastAsia="Calibri" w:hAnsi="Calibri" w:cs="Calibri"/>
        </w:rPr>
        <w:t xml:space="preserve"> this page, click the show/hide search criteria button and adjust your settings</w:t>
      </w:r>
      <w:r w:rsidR="002741B8">
        <w:rPr>
          <w:rFonts w:ascii="Calibri" w:eastAsia="Calibri" w:hAnsi="Calibri" w:cs="Calibri"/>
        </w:rPr>
        <w:t xml:space="preserve"> to</w:t>
      </w:r>
      <w:r w:rsidR="002160A4">
        <w:rPr>
          <w:rFonts w:ascii="Calibri" w:eastAsia="Calibri" w:hAnsi="Calibri" w:cs="Calibri"/>
        </w:rPr>
        <w:t xml:space="preserve"> the report type and parameters you want.</w:t>
      </w:r>
    </w:p>
    <w:p w:rsidR="000B7E42" w:rsidRDefault="00AC73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Get to the Payables Homepage from the Classic Homepage under </w:t>
      </w:r>
      <w:r w:rsidR="00F4300F">
        <w:rPr>
          <w:rFonts w:ascii="Calibri" w:eastAsia="Calibri" w:hAnsi="Calibri" w:cs="Calibri"/>
        </w:rPr>
        <w:t>System Liabilities – Payables Homepage; My Favorites Homepage under Expense/Receipts – Payables Homepage; or the Interactive Map Homepage under the a/p – vendor waiting room button.</w:t>
      </w:r>
    </w:p>
    <w:p w:rsidR="00E944E1" w:rsidRPr="000B7E42" w:rsidRDefault="00E944E1">
      <w:pPr>
        <w:rPr>
          <w:rFonts w:ascii="Calibri" w:eastAsia="Calibri" w:hAnsi="Calibri" w:cs="Calibri"/>
        </w:rPr>
      </w:pPr>
    </w:p>
    <w:p w:rsidR="00E03F02" w:rsidRDefault="00E03F02" w:rsidP="00E03F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Suggested Permissions and Settings:</w:t>
      </w:r>
    </w:p>
    <w:p w:rsidR="00150EC0" w:rsidRDefault="00150EC0" w:rsidP="00E03F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Permissions:</w:t>
      </w:r>
    </w:p>
    <w:p w:rsidR="00E03F02" w:rsidRPr="00947C7F" w:rsidRDefault="00E03F02" w:rsidP="00150EC0">
      <w:pPr>
        <w:ind w:firstLine="720"/>
        <w:rPr>
          <w:rFonts w:ascii="Calibri" w:eastAsia="Calibri" w:hAnsi="Calibri" w:cs="Calibri"/>
          <w:b/>
        </w:rPr>
      </w:pPr>
      <w:r w:rsidRPr="00947C7F">
        <w:rPr>
          <w:rFonts w:ascii="Calibri" w:eastAsia="Calibri" w:hAnsi="Calibri" w:cs="Calibri"/>
          <w:b/>
        </w:rPr>
        <w:t xml:space="preserve">Basic Use: </w:t>
      </w:r>
    </w:p>
    <w:p w:rsidR="00E03F02" w:rsidRDefault="00E03F02" w:rsidP="00E03F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System Liabilities</w:t>
      </w:r>
      <w:r w:rsidR="002E0889">
        <w:rPr>
          <w:rFonts w:ascii="Calibri" w:eastAsia="Calibri" w:hAnsi="Calibri" w:cs="Calibri"/>
        </w:rPr>
        <w:t xml:space="preserve"> Section</w:t>
      </w:r>
      <w:r>
        <w:rPr>
          <w:rFonts w:ascii="Calibri" w:eastAsia="Calibri" w:hAnsi="Calibri" w:cs="Calibri"/>
        </w:rPr>
        <w:t xml:space="preserve">: </w:t>
      </w:r>
      <w:r w:rsidR="002E0889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Basic Expenses/Receipts</w:t>
      </w:r>
      <w:r w:rsidR="002E0889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– this allows a user to add/edit, view, search, and </w:t>
      </w:r>
      <w:r w:rsidR="002E0889">
        <w:rPr>
          <w:rFonts w:ascii="Calibri" w:eastAsia="Calibri" w:hAnsi="Calibri" w:cs="Calibri"/>
        </w:rPr>
        <w:t xml:space="preserve">print basic expense/receipts.  </w:t>
      </w:r>
      <w:r w:rsidR="00985274">
        <w:rPr>
          <w:rFonts w:ascii="Calibri" w:eastAsia="Calibri" w:hAnsi="Calibri" w:cs="Calibri"/>
        </w:rPr>
        <w:t xml:space="preserve">Maintains a limited view of any private expense/receipts.  </w:t>
      </w:r>
    </w:p>
    <w:p w:rsidR="00E03F02" w:rsidRDefault="00E03F02" w:rsidP="00E03F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System Liabilities</w:t>
      </w:r>
      <w:r w:rsidR="002E0889">
        <w:rPr>
          <w:rFonts w:ascii="Calibri" w:eastAsia="Calibri" w:hAnsi="Calibri" w:cs="Calibri"/>
        </w:rPr>
        <w:t xml:space="preserve"> Section</w:t>
      </w:r>
      <w:r>
        <w:rPr>
          <w:rFonts w:ascii="Calibri" w:eastAsia="Calibri" w:hAnsi="Calibri" w:cs="Calibri"/>
        </w:rPr>
        <w:t xml:space="preserve">: </w:t>
      </w:r>
      <w:r w:rsidR="002E0889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Basic Payables</w:t>
      </w:r>
      <w:r w:rsidR="002E0889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– this allows the user to view but not edit data on the Payables Homepage.   </w:t>
      </w:r>
    </w:p>
    <w:p w:rsidR="00E03F02" w:rsidRDefault="00E03F02" w:rsidP="00E03F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These 2 permissions work well together for users who are creating expense/receipts for limited</w:t>
      </w:r>
      <w:r w:rsidR="002E0889">
        <w:rPr>
          <w:rFonts w:ascii="Calibri" w:eastAsia="Calibri" w:hAnsi="Calibri" w:cs="Calibri"/>
        </w:rPr>
        <w:t xml:space="preserve"> items</w:t>
      </w:r>
      <w:r>
        <w:rPr>
          <w:rFonts w:ascii="Calibri" w:eastAsia="Calibri" w:hAnsi="Calibri" w:cs="Calibri"/>
        </w:rPr>
        <w:t xml:space="preserve"> such as PO’s.</w:t>
      </w:r>
    </w:p>
    <w:p w:rsidR="00E03F02" w:rsidRPr="00947C7F" w:rsidRDefault="00E03F02" w:rsidP="00150EC0">
      <w:pPr>
        <w:ind w:firstLine="720"/>
        <w:rPr>
          <w:rFonts w:ascii="Calibri" w:eastAsia="Calibri" w:hAnsi="Calibri" w:cs="Calibri"/>
          <w:b/>
        </w:rPr>
      </w:pPr>
      <w:r w:rsidRPr="00947C7F">
        <w:rPr>
          <w:rFonts w:ascii="Calibri" w:eastAsia="Calibri" w:hAnsi="Calibri" w:cs="Calibri"/>
          <w:b/>
        </w:rPr>
        <w:t xml:space="preserve">Admin Use: </w:t>
      </w:r>
    </w:p>
    <w:p w:rsidR="002E0889" w:rsidRPr="002E0889" w:rsidRDefault="00E03F02" w:rsidP="006A1CBA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System Liabilities</w:t>
      </w:r>
      <w:r w:rsidR="002E0889">
        <w:rPr>
          <w:rFonts w:ascii="Calibri" w:eastAsia="Calibri" w:hAnsi="Calibri" w:cs="Calibri"/>
        </w:rPr>
        <w:t xml:space="preserve"> Section</w:t>
      </w:r>
      <w:r>
        <w:rPr>
          <w:rFonts w:ascii="Calibri" w:eastAsia="Calibri" w:hAnsi="Calibri" w:cs="Calibri"/>
        </w:rPr>
        <w:t xml:space="preserve">: </w:t>
      </w:r>
      <w:r w:rsidR="002E0889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Admin Payables</w:t>
      </w:r>
      <w:r w:rsidR="002E0889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– as the admin level for payables this allows the user to create split payment receipts, reimbursements, </w:t>
      </w:r>
      <w:r w:rsidR="002E0889">
        <w:rPr>
          <w:rFonts w:ascii="Calibri" w:eastAsia="Calibri" w:hAnsi="Calibri" w:cs="Calibri"/>
        </w:rPr>
        <w:t>and contains</w:t>
      </w:r>
      <w:r>
        <w:rPr>
          <w:rFonts w:ascii="Calibri" w:eastAsia="Calibri" w:hAnsi="Calibri" w:cs="Calibri"/>
        </w:rPr>
        <w:t xml:space="preserve"> admin feature options for PO’s and stock/units.   This permission should be given to the person in charge of making payments</w:t>
      </w:r>
      <w:r w:rsidR="00DC2880">
        <w:rPr>
          <w:rFonts w:ascii="Calibri" w:eastAsia="Calibri" w:hAnsi="Calibri" w:cs="Calibri"/>
        </w:rPr>
        <w:t xml:space="preserve"> for your corporation</w:t>
      </w:r>
      <w:r>
        <w:rPr>
          <w:rFonts w:ascii="Calibri" w:eastAsia="Calibri" w:hAnsi="Calibri" w:cs="Calibri"/>
        </w:rPr>
        <w:t xml:space="preserve"> or your accounts payable person.</w:t>
      </w:r>
    </w:p>
    <w:p w:rsidR="002E0889" w:rsidRDefault="002E0889" w:rsidP="00E03F02">
      <w:pPr>
        <w:rPr>
          <w:rFonts w:ascii="Calibri" w:eastAsia="Calibri" w:hAnsi="Calibri" w:cs="Calibri"/>
          <w:b/>
        </w:rPr>
      </w:pPr>
    </w:p>
    <w:p w:rsidR="004C3B18" w:rsidRDefault="00A32D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Related Pages &amp; Help File Links</w:t>
      </w:r>
      <w:r w:rsidR="00A23009">
        <w:rPr>
          <w:rFonts w:ascii="Calibri" w:eastAsia="Calibri" w:hAnsi="Calibri" w:cs="Calibri"/>
          <w:b/>
        </w:rPr>
        <w:t>:</w:t>
      </w:r>
    </w:p>
    <w:p w:rsidR="004C3B18" w:rsidRDefault="002A0B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Payables Homepage</w:t>
      </w:r>
      <w:r w:rsidR="00A23009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="00DC2880">
        <w:rPr>
          <w:rFonts w:ascii="Calibri" w:eastAsia="Calibri" w:hAnsi="Calibri" w:cs="Calibri"/>
        </w:rPr>
        <w:t>Come</w:t>
      </w:r>
      <w:r>
        <w:rPr>
          <w:rFonts w:ascii="Calibri" w:eastAsia="Calibri" w:hAnsi="Calibri" w:cs="Calibri"/>
        </w:rPr>
        <w:t xml:space="preserve"> here to see </w:t>
      </w:r>
      <w:r w:rsidR="00131AA6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vendor</w:t>
      </w:r>
      <w:r w:rsidR="00131AA6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/pa</w:t>
      </w:r>
      <w:r w:rsidR="00DC2880">
        <w:rPr>
          <w:rFonts w:ascii="Calibri" w:eastAsia="Calibri" w:hAnsi="Calibri" w:cs="Calibri"/>
        </w:rPr>
        <w:t xml:space="preserve">yees your company owes money to and manage payment for these expenses.   </w:t>
      </w:r>
    </w:p>
    <w:p w:rsidR="004C3B18" w:rsidRDefault="00985274">
      <w:pPr>
        <w:rPr>
          <w:rFonts w:ascii="Calibri" w:eastAsia="Calibri" w:hAnsi="Calibri" w:cs="Calibri"/>
        </w:rPr>
      </w:pPr>
      <w:hyperlink r:id="rId5">
        <w:r w:rsidR="00A23009">
          <w:rPr>
            <w:rFonts w:ascii="Calibri" w:eastAsia="Calibri" w:hAnsi="Calibri" w:cs="Calibri"/>
            <w:color w:val="0000FF"/>
            <w:u w:val="single"/>
          </w:rPr>
          <w:t>https://www.adilas.biz/top_secret/help.cfm?id=239&amp;pwd=payables</w:t>
        </w:r>
      </w:hyperlink>
    </w:p>
    <w:p w:rsidR="004C3B18" w:rsidRDefault="004C3B18">
      <w:pPr>
        <w:rPr>
          <w:rFonts w:ascii="Calibri" w:eastAsia="Calibri" w:hAnsi="Calibri" w:cs="Calibri"/>
        </w:rPr>
      </w:pPr>
    </w:p>
    <w:p w:rsidR="002A0B7D" w:rsidRDefault="002A0B7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 PO Payment Receipt:</w:t>
      </w:r>
      <w:r w:rsidR="00BF52B7">
        <w:rPr>
          <w:rFonts w:ascii="Calibri" w:eastAsia="Calibri" w:hAnsi="Calibri" w:cs="Calibri"/>
        </w:rPr>
        <w:t xml:space="preserve"> This is the page that starts to build a new expense/receipt </w:t>
      </w:r>
      <w:r w:rsidR="00DC2880">
        <w:rPr>
          <w:rFonts w:ascii="Calibri" w:eastAsia="Calibri" w:hAnsi="Calibri" w:cs="Calibri"/>
        </w:rPr>
        <w:t>for PO’s by linking from the Payables Homepage</w:t>
      </w:r>
      <w:r w:rsidR="00BF52B7">
        <w:rPr>
          <w:rFonts w:ascii="Calibri" w:eastAsia="Calibri" w:hAnsi="Calibri" w:cs="Calibri"/>
        </w:rPr>
        <w:t xml:space="preserve">.  This is </w:t>
      </w:r>
      <w:r w:rsidR="00DC2880">
        <w:rPr>
          <w:rFonts w:ascii="Calibri" w:eastAsia="Calibri" w:hAnsi="Calibri" w:cs="Calibri"/>
        </w:rPr>
        <w:t xml:space="preserve">the most </w:t>
      </w:r>
      <w:r w:rsidR="00BF52B7">
        <w:rPr>
          <w:rFonts w:ascii="Calibri" w:eastAsia="Calibri" w:hAnsi="Calibri" w:cs="Calibri"/>
        </w:rPr>
        <w:t>efficient route for paying off PO’s because it automatically connects your expense/receipt information with the specific vendor and the PO’s</w:t>
      </w:r>
      <w:r w:rsidR="006A1CBA">
        <w:rPr>
          <w:rFonts w:ascii="Calibri" w:eastAsia="Calibri" w:hAnsi="Calibri" w:cs="Calibri"/>
        </w:rPr>
        <w:t xml:space="preserve"> that are</w:t>
      </w:r>
      <w:r w:rsidR="00BF52B7">
        <w:rPr>
          <w:rFonts w:ascii="Calibri" w:eastAsia="Calibri" w:hAnsi="Calibri" w:cs="Calibri"/>
        </w:rPr>
        <w:t xml:space="preserve"> being paid for.</w:t>
      </w:r>
    </w:p>
    <w:p w:rsidR="004C3B18" w:rsidRDefault="00985274">
      <w:pPr>
        <w:rPr>
          <w:rFonts w:ascii="Calibri" w:eastAsia="Calibri" w:hAnsi="Calibri" w:cs="Calibri"/>
        </w:rPr>
      </w:pPr>
      <w:hyperlink r:id="rId6" w:history="1">
        <w:r w:rsidR="00BF52B7" w:rsidRPr="003702F0">
          <w:rPr>
            <w:rStyle w:val="Hyperlink"/>
            <w:rFonts w:ascii="Calibri" w:eastAsia="Calibri" w:hAnsi="Calibri" w:cs="Calibri"/>
          </w:rPr>
          <w:t>https://www.adilas.biz/top_secret/help.cfm?id=247&amp;pwd=payment</w:t>
        </w:r>
      </w:hyperlink>
    </w:p>
    <w:p w:rsidR="00BF52B7" w:rsidRDefault="00BF52B7">
      <w:pPr>
        <w:rPr>
          <w:rFonts w:ascii="Calibri" w:eastAsia="Calibri" w:hAnsi="Calibri" w:cs="Calibri"/>
        </w:rPr>
      </w:pPr>
    </w:p>
    <w:p w:rsidR="00131AA6" w:rsidRDefault="00131A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 Split Receipt (payments on account): This starts the expense/receipt building process for payments on account.  This occurs by linking from a split payment from the Payables Homepage.</w:t>
      </w:r>
    </w:p>
    <w:p w:rsidR="00131AA6" w:rsidRDefault="00985274">
      <w:pPr>
        <w:rPr>
          <w:rFonts w:ascii="Calibri" w:eastAsia="Calibri" w:hAnsi="Calibri" w:cs="Calibri"/>
        </w:rPr>
      </w:pPr>
      <w:hyperlink r:id="rId7" w:history="1">
        <w:r w:rsidR="00131AA6" w:rsidRPr="003702F0">
          <w:rPr>
            <w:rStyle w:val="Hyperlink"/>
            <w:rFonts w:ascii="Calibri" w:eastAsia="Calibri" w:hAnsi="Calibri" w:cs="Calibri"/>
          </w:rPr>
          <w:t>https://www.adilas.biz/top_secret/help.cfm?id=241&amp;pwd=split</w:t>
        </w:r>
      </w:hyperlink>
    </w:p>
    <w:p w:rsidR="006A1CBA" w:rsidRDefault="006A1CBA">
      <w:pPr>
        <w:rPr>
          <w:rFonts w:ascii="Calibri" w:eastAsia="Calibri" w:hAnsi="Calibri" w:cs="Calibri"/>
        </w:rPr>
      </w:pPr>
    </w:p>
    <w:p w:rsidR="00131AA6" w:rsidRDefault="00131A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 Reimbursement Receipt: This starts building an expense/receipt for reimbursements</w:t>
      </w:r>
      <w:r w:rsidR="00DC2880">
        <w:rPr>
          <w:rFonts w:ascii="Calibri" w:eastAsia="Calibri" w:hAnsi="Calibri" w:cs="Calibri"/>
        </w:rPr>
        <w:t xml:space="preserve"> owed</w:t>
      </w:r>
      <w:r>
        <w:rPr>
          <w:rFonts w:ascii="Calibri" w:eastAsia="Calibri" w:hAnsi="Calibri" w:cs="Calibri"/>
        </w:rPr>
        <w:t xml:space="preserve">.  </w:t>
      </w:r>
    </w:p>
    <w:p w:rsidR="00131AA6" w:rsidRDefault="00985274">
      <w:pPr>
        <w:rPr>
          <w:rFonts w:ascii="Calibri" w:eastAsia="Calibri" w:hAnsi="Calibri" w:cs="Calibri"/>
        </w:rPr>
      </w:pPr>
      <w:hyperlink r:id="rId8" w:history="1">
        <w:r w:rsidR="00131AA6" w:rsidRPr="003702F0">
          <w:rPr>
            <w:rStyle w:val="Hyperlink"/>
            <w:rFonts w:ascii="Calibri" w:eastAsia="Calibri" w:hAnsi="Calibri" w:cs="Calibri"/>
          </w:rPr>
          <w:t>https://www.adilas.biz/top_secret/help.cfm?id=114&amp;pwd=start</w:t>
        </w:r>
      </w:hyperlink>
    </w:p>
    <w:p w:rsidR="00947C7F" w:rsidRDefault="00947C7F" w:rsidP="002421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4C3B18" w:rsidRDefault="00A230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Additional Content:</w:t>
      </w:r>
    </w:p>
    <w:p w:rsidR="004C3B18" w:rsidRDefault="00A23009" w:rsidP="00FE67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</w:t>
      </w:r>
      <w:r w:rsidR="00DC2880">
        <w:rPr>
          <w:rFonts w:ascii="Calibri" w:eastAsia="Calibri" w:hAnsi="Calibri" w:cs="Calibri"/>
        </w:rPr>
        <w:t>Views or screen shots of the Payables Homepage</w:t>
      </w:r>
      <w:bookmarkStart w:id="0" w:name="_GoBack"/>
      <w:bookmarkEnd w:id="0"/>
    </w:p>
    <w:sectPr w:rsidR="004C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8"/>
    <w:rsid w:val="000B7E42"/>
    <w:rsid w:val="00131AA6"/>
    <w:rsid w:val="00150EC0"/>
    <w:rsid w:val="00157B60"/>
    <w:rsid w:val="001A14F3"/>
    <w:rsid w:val="002160A4"/>
    <w:rsid w:val="0022476F"/>
    <w:rsid w:val="00242106"/>
    <w:rsid w:val="002623C0"/>
    <w:rsid w:val="002741B8"/>
    <w:rsid w:val="002959D2"/>
    <w:rsid w:val="002A0B7D"/>
    <w:rsid w:val="002E0889"/>
    <w:rsid w:val="00376735"/>
    <w:rsid w:val="004A45F4"/>
    <w:rsid w:val="004C3B18"/>
    <w:rsid w:val="004E0355"/>
    <w:rsid w:val="005F06AF"/>
    <w:rsid w:val="005F3267"/>
    <w:rsid w:val="00694C1B"/>
    <w:rsid w:val="006A1C8E"/>
    <w:rsid w:val="006A1CBA"/>
    <w:rsid w:val="00721F36"/>
    <w:rsid w:val="008611EF"/>
    <w:rsid w:val="00947C7F"/>
    <w:rsid w:val="00953924"/>
    <w:rsid w:val="00985274"/>
    <w:rsid w:val="00A23009"/>
    <w:rsid w:val="00A32D69"/>
    <w:rsid w:val="00A655FC"/>
    <w:rsid w:val="00A905F9"/>
    <w:rsid w:val="00AC7315"/>
    <w:rsid w:val="00BF52B7"/>
    <w:rsid w:val="00CF6D7B"/>
    <w:rsid w:val="00DC2880"/>
    <w:rsid w:val="00E03F02"/>
    <w:rsid w:val="00E91DF6"/>
    <w:rsid w:val="00E92B86"/>
    <w:rsid w:val="00E944E1"/>
    <w:rsid w:val="00F17BE3"/>
    <w:rsid w:val="00F4300F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905F9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BF5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905F9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BF5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ilas.biz/top_secret/help.cfm?id=114&amp;pwd=st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ilas.biz/top_secret/help.cfm?id=241&amp;pwd=spl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ilas.biz/top_secret/help.cfm?id=247&amp;pwd=payment" TargetMode="External"/><Relationship Id="rId5" Type="http://schemas.openxmlformats.org/officeDocument/2006/relationships/hyperlink" Target="https://www.adilas.biz/top_secret/help.cfm?id=239&amp;pwd=payabl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2014-01-09T18:27:00Z</dcterms:created>
  <dcterms:modified xsi:type="dcterms:W3CDTF">2014-03-17T21:09:00Z</dcterms:modified>
</cp:coreProperties>
</file>